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Oznaczenie sprawy: 03/ZP/2015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740"/>
        <w:gridCol w:w="3921"/>
      </w:tblGrid>
      <w:tr>
        <w:trPr>
          <w:trHeight w:val="1" w:hRule="atLeast"/>
          <w:jc w:val="left"/>
        </w:trPr>
        <w:tc>
          <w:tcPr>
            <w:tcW w:w="5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Zaproszenie do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ładania ofert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Nazwa zamówienia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right" w:pos="8820" w:leader="dot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Zorganizowanie i przeprowadzenie szkolenia okresowego </w:t>
        <w:br/>
        <w:t xml:space="preserve">w dziedzinie bhp dla pracowników SP ZOZ w Proszowicach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ący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Samodzielny Publiczny Zespó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 Opieki Zdrowotnej w Proszowicach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32-100 Proszowice, ul. Kopernika 13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numer kierunkowy: 12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tel.: 386-52-14, faks:  386-52-58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e-mail: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dzp.zoz@poczta.fm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www.spzoz.proszowice.pl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Niniejsze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ępowanie prowadzone jest bez stosowania przepisów ustawy z dnia 29 stycznia 2004r.  Prawo Zamówień Publicznych (Dz. U. z 2013r., poz. 907 z późniejszymi zmianami) na podstawie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art. 4 pkt 8 cytowanej ustawy.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PROSZOWICE,  LUTY 2015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Samodzielny Publiczny Zespó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Opieki Zdrowotnej w Proszowicach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32-100 Proszowice, ul. Kopernika 13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numer kierunkowy: 12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Zamówień Publicznych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tel.: 386-52-14,  faks:386-52-58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dzp.zoz@poczta.fm</w:t>
        </w:r>
      </w:hyperlink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www.spzoz.proszowice.pl</w:t>
        </w:r>
      </w:hyperlink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Niniejsze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ępowanie prowadzone jest bez stosowania przepisów ustawy z dnia 29 stycznia 2004r.  Prawo Zamówień Publicznych (Dz. U. z 2013r., poz. 907 z późniejszymi zmianami) na podstawie art. 4 pkt 8 cytowanej ustawy.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II.OPIS PRZEDMIOTU ZAMÓWIENIA</w:t>
      </w:r>
    </w:p>
    <w:p>
      <w:pPr>
        <w:tabs>
          <w:tab w:val="right" w:pos="8820" w:leader="dot"/>
        </w:tabs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Przedmiotem zamówienia jest zorganizowanie i przeprowadzenie szkolenia okresowego w dziedzinie bhp dla pracowników szpitala, dla:</w:t>
      </w:r>
    </w:p>
    <w:p>
      <w:pPr>
        <w:tabs>
          <w:tab w:val="right" w:pos="8820" w:leader="dot"/>
        </w:tabs>
        <w:suppressAutoHyphens w:val="true"/>
        <w:spacing w:before="0" w:after="0" w:line="276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" w:leader="none"/>
          <w:tab w:val="left" w:pos="329" w:leader="none"/>
        </w:tabs>
        <w:spacing w:before="0" w:after="200" w:line="276"/>
        <w:ind w:right="0" w:left="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osób kieruj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pracownikami - 2 osoby (1 grupa szkoleniowa),</w:t>
      </w:r>
    </w:p>
    <w:p>
      <w:pPr>
        <w:tabs>
          <w:tab w:val="left" w:pos="45" w:leader="none"/>
          <w:tab w:val="left" w:pos="329" w:leader="none"/>
        </w:tabs>
        <w:spacing w:before="0" w:after="200" w:line="276"/>
        <w:ind w:right="0" w:left="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personelu medycznego kieruj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pracownikami - 9 osób (1 grupa szkoleniowa),</w:t>
      </w:r>
    </w:p>
    <w:p>
      <w:pPr>
        <w:tabs>
          <w:tab w:val="left" w:pos="45" w:leader="none"/>
          <w:tab w:val="left" w:pos="329" w:leader="none"/>
        </w:tabs>
        <w:spacing w:before="0" w:after="200" w:line="276"/>
        <w:ind w:right="0" w:left="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personelu medycznego (lekarzy, piel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ęgniarek, położnych, ratowników medycznych,  fizjoterapeutów, rehabilitantów, dietetyków)  - 75 osoby (4 grupy szkoleniowe),</w:t>
      </w:r>
    </w:p>
    <w:p>
      <w:pPr>
        <w:tabs>
          <w:tab w:val="left" w:pos="45" w:leader="none"/>
          <w:tab w:val="left" w:pos="329" w:leader="none"/>
        </w:tabs>
        <w:spacing w:before="0" w:after="200" w:line="276"/>
        <w:ind w:right="0" w:left="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pracowników administracyjno-biurowych - 2 osoby (1 grupa szkoleniowa),</w:t>
      </w:r>
    </w:p>
    <w:p>
      <w:pPr>
        <w:tabs>
          <w:tab w:val="left" w:pos="45" w:leader="none"/>
          <w:tab w:val="left" w:pos="329" w:leader="none"/>
        </w:tabs>
        <w:spacing w:before="0" w:after="200" w:line="240"/>
        <w:ind w:right="0" w:left="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pracowników na stanowiskach robotniczych - 42 osoby (3 grupy szkoleniowe),</w:t>
      </w:r>
    </w:p>
    <w:p>
      <w:pPr>
        <w:tabs>
          <w:tab w:val="left" w:pos="45" w:leader="none"/>
          <w:tab w:val="left" w:pos="329" w:leader="none"/>
        </w:tabs>
        <w:spacing w:before="0" w:after="200" w:line="240"/>
        <w:ind w:right="0" w:left="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-pracowników na stanowiskach, których charakter pracy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ąże się z narażeniem na czynniki szkodliwe dla zdrowia, uciążliwe lub niebezpieczne - 2 osoby (1 grupa szkoleniowa).</w:t>
      </w:r>
    </w:p>
    <w:p>
      <w:pPr>
        <w:tabs>
          <w:tab w:val="left" w:pos="45" w:leader="none"/>
          <w:tab w:val="left" w:pos="329" w:leader="none"/>
        </w:tabs>
        <w:spacing w:before="0" w:after="200" w:line="240"/>
        <w:ind w:right="0" w:left="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 Czas trwania i forma szkolenia: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szkolenie dla osób kieruj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pracownikami czas trwania 16 godzin, forma szkolenia seminarium,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nie dopuszcza formy samokształcenia kierowanego)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szkolenie dla personelu medycznego kieruj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pracownikami czas trwania 16 godzin, forma szkolenia seminarium,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nie dopuszcza formy samokształcenia kierowanego)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szkolenie dla pracowników administracyjno biurowych czas trwania 8 godzin, forma szkolenia seminarium,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nie dopuszcza formy samokształcenia kierowanego)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szkolenie dla personelu medycznego podczas trwania 8 godzin, forma szkolenia seminarium, 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nie dopuszcza formy samokształcenia kierowanego)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szkolenie dla pracowników na stanowiskach robotniczych czas trwania 8 godzin, forma szkolenia instrukta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ż,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szkolenie dla pracowników na stanowiskach, których charakter pracy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ąże się z narażeniem na czynniki szkodliwe dla zdrowia, uciążliwe lub niebezpieczne czas trwania 8 godzin, forma szkolenia instruktaż,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Organizatorem szkolenia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jednostka organizacyjna prowadząca działalność szkoleniową w dziedzinie bezpieczeństwa i higieny: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placówka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łcenia ustawicznego, placówka kształcenia praktycznego, ośrodek dokształcania i doskonalenia zawodowego,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ponadgimnazjalna,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jednostka badawczo-rozwojowa,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wyższa lub inna placówka naukowa,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stowarzyszenie, którego celem statutowym jest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łalność związana z bezpieczeństwem i higieną pracy,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osoba prawna lub fizyczna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działalność oświatową na zasadach określonych w przepisach o swobodzie działalności gospodarczej, jeżeli prowadzi działalność szkoleniową w dziedzinie bezpieczeństwa i higieny pracy.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Szkolenie okresowe w zakresie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i higieny pracy należy przeprowadzić zgodnie z szczegółowymi programami szkolenia dla poszczególnych grup opracowanych przez zleceniobiorcę dla poszczególnych grup stanowiskowych zgodnie  z § 5. punkt 6 Rozporządzenia Ministra Gospodarki I Pracy z dnia 27 lipca 2004 r. w sprawie szkolenia w dziedzinie bezpieczeństwa i higieny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(Dz.U. Nr.180.1860.)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Szkolenie okresowe w zakresie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i higieny pracy powinno uwzględniać tematykę zawartą w § 7 pkt. 2 Rozporządzenia Ministra Zdrowia z dnia 19 czerwca 2013r. w sprawie bhp przy wykonywaniu prac związanych z narażeniem na zranienie ostrymi narzędziami używanymi przy udzielaniu świadczeń zdrowotnych (Dz.U. 2013 poz. 696)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oraz tematykę zawartą 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 punkt 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Rozporządzenia Ministra Zdrowia z dnia 22 kwietnia 2005 r. w sprawie szkodliwych czynników biologicznych dla zdrowia w środowisku pracy oraz ochrony zdrowia pracowników zawodowo narażonych na te czynniki (Dz.U. 2005 nr 81 poz. 716)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Miejsce przeprowadzenia szkolenia: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zapewnia bazę szkoleniową- salę wykładową na terenie SP ZOZ Proszowice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 szkolenia na 7 dni przed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ęciem szkoleń dostarczy szczegółowe programy szkoleń  opracowanych dla poszczególnych grup stanowisk zgodnie z § 5 ust 1. pkt. 1 Rozporządzenia Ministra Gospodarki I Pracy z dnia 27 lipca 2004 r. w sprawie szkolenia w dziedzinie bezpieczeństwa i higieny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(Dz. U. Nr.180.1860.) w celu zatwierdzenia ich przez zleceniodawcę. Programy szkolenia powinny być dostosowane do rodzajów i warunków prac wykonywanych przez uczestników szkolenia. Ponadto programy szkoleń dla personelu medycznego muszą uwzględniać tematykę zawartą w § 7 pkt. 2 Rozporządzenia Ministra Zdrowia z dnia 19 czerwca 2013r. w sprawie bhp przy wykonywaniu prac związanych z narażeniem na zranienie ostrymi narzędziami używanymi przy udzielaniu świadczeń zdrowotnych (Dz. U. 2013 poz. 696)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oraz tematykę zawartą w 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 pkt. 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Rozporządzenia Ministra Zdrowia z dnia 22 kwietnia 2005 r. w sprawie szkodliwych czynników biologicznych dla zdrowia w środowisku pracy oraz ochrony zdrowia pracowników zawodowo narażonych na te czynniki (Dz. U. 2005 nr 81 poz. 716)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 szkolenia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żdorazowo po zakończeniu szkolenia dla określonej grupy i przeprowadzeniu egzaminu dostarczy w ciągu 7 dni dokumentację potwierdzającą  właściwy przebieg szkolenia w postaci dzienników zajęć, protokołów przebiegu egzaminów i rejestru wydanych zaświadczeń oraz zaświadczeń o ukończeniu szkolenia  zgodne ze wzorem określonym w załączniku nr 3 do Rozporządzenia Ministra Gospodarki I Pracy z dnia 27 lipca 2004 r. w sprawie szkolenia w dziedzinie bezpieczeństwa i higieny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(Dz. U. Nr.180.1860.) 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 Wymagana dokumentacja któr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wykonawca zobowiązuje się dostarczyć zleceniobiorcy: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 programy szkoleń dostarczone do wykonawcy przed rozpoczęciem szkolenia w celu ich zatwierdzenia przez zleceniodawcę, 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kserokopi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dzienników szkoleń,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kserokopi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protokołów przebiegu egzaminów,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 o ukończeniu szkolenia  zgodne ze wzorem określonym w załączniku nr 3 do Rozporządzenia Ministra Gospodarki I Pracy z dnia 27 lipca 2004 r. w sprawie szkolenia w dziedzinie bezpieczeństwa i higieny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(Dz.U. Nr.180.1860.)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TERMIN WYKONANIA ZAMÓWIENIA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Do 3o czerwca 2015 r.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Wykonawca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ładający ofertę winien posiadać  uprawnienia do wykonywania określonej działalności lub czynności, jeżeli przepisy prawa nakładają obowiązek ich posiadania, posiadać wiedzę i doświadczenie, dysponować odpowiednim potencjałem technicznym i osobami zdolnymi do wykonania zamówienia, znajdować się w sytuacji ekonomicznej i finansowej gwarantującej wykonanie zamówienia.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nie dopuszcza składania ofert częściowych.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Wybór Wykonawcy dokonany zostanie na podstawie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łożonych ofert cenowych.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najkorzystniejszą uznana będzie oferta, która spełnia wymagania określone przez Zamawiającego dla przedmiotu zamówienia i przedstawia najniższą cenę.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Zamawiaj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ący zastrzega sobie prawo do unieważnienia postępowania bez podania przyczyny.</w:t>
      </w:r>
    </w:p>
    <w:p>
      <w:pPr>
        <w:tabs>
          <w:tab w:val="right" w:pos="756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Zamawiaj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ący zastrzega sobie prawo do unieważnienia postępowania jeżeli oferta z najniższą ceną przekroczy kwotę jaką Zamawiający zamierza przeznaczyć na sfinansowanie zamówienia.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WYKAZ  DOKUMENTÓW JAKIE MAJ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PRZEDŁOŻYĆ WYKONAWCY:</w:t>
      </w:r>
    </w:p>
    <w:p>
      <w:pPr>
        <w:spacing w:before="120" w:after="0" w:line="240"/>
        <w:ind w:right="0" w:left="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ktualny odpis z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łaściwego rejestru  lub z centralnej ewidencji i informacji o działalności gospodarczej, jeżeli odrębne przepisy wymagają wpisu do rejestru lub ewidencji, wystawiony nie wcześniej niż 6 miesięcy przed upływem terminu składania ofert;</w:t>
      </w:r>
    </w:p>
    <w:p>
      <w:pPr>
        <w:spacing w:before="120" w:after="0" w:line="240"/>
        <w:ind w:right="0" w:left="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wykaz przynajmniej dwóch 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ładowców prowadzących szkolenie (obowiązek utworzenia komisji egzaminacyjnej) którzy muszą posiadać zasób wiedzy, doświadczenie zawodowe i przygotowanie dydaktyczne zapewniające właściwą realizację programów szkoleń, oraz będą posiadali kwalifikacje zawodowe określone w § 4 punkt 2 Rozporządzenia Rady Ministrów z dnia 2 września 1997 r. w sprawie służby bezpieczeństwa i higieny pracy (Dz.U. z 1997 Nr 109, poz. 704, z późn. zm.). – stanowiący załącznik nr 2 oraz kopie dokumentów potwierdzających kwalifikacje wykładowców,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w realizacji szkoleń w dziedzinie bhp w zakładach opieki zdrowotnej – referencje.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30" w:hanging="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Dokumenty 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ądzone przez Wykonawcę powinny być własnoręcznie podpisane przez osoby upoważnione do składania oświadczeń woli w imieniu Wykonawcy, zgodnie z zasadami rejestracji Wykonawcy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czytelny podpis wskazujący imię i nazwisko podpisującego, a jeżeli identyfikacji można dokonać w inny sposób (czytelnie napisane jest imię i nazwisko np. pieczęć imienna) -  dopuszczalna jest forma skrócona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Wszystkie dokumenty mog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ą być złożone w formie oryginału lub kserokopii poświadczonej za zgodność z oryginałem przez Wykonawcę.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Dokumenty 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ądzone w języku obcym powinny być złożone wraz z tłumaczeniem na język polski.</w:t>
      </w:r>
    </w:p>
    <w:p>
      <w:pPr>
        <w:tabs>
          <w:tab w:val="left" w:pos="28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SPOSÓB POROZUMIEWANIA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ZAMAWIAJĄCEGO Z WYKONAWCAMI,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OSOBA UPRAWNIONA DO POROZUMIEWANIA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Z WYKONAWCAMI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świadczenia, wnioski, zawiadomienia oraz informacje Zamawiający i Wykonawca przekazują pisemnie lub faksem lub drogą elektroniczną.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0" w:line="276"/>
        <w:ind w:right="0" w:left="0" w:hanging="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  porozumiewania 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 z  Wykonawcami  uprawniona  jest  Marianna Maj   tel.12 386-52-14, faks: 12 386 52 58, e-mail: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dzp.zoz@poczta.fm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w dniach od poniedziałku do piątku w godz. 7.00 – 14.00,</w:t>
      </w:r>
    </w:p>
    <w:p>
      <w:pPr>
        <w:suppressAutoHyphens w:val="true"/>
        <w:spacing w:before="0" w:after="0" w:line="276"/>
        <w:ind w:right="0" w:left="0" w:hanging="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oraz Monika Kowalska - czwartek,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ątek godz. 9.00 - 14.00. tel. 12 386 52 16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OPIS SPOSOBU OBLICZENIA CENY</w:t>
      </w:r>
    </w:p>
    <w:p>
      <w:pPr>
        <w:numPr>
          <w:ilvl w:val="0"/>
          <w:numId w:val="57"/>
        </w:num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Wykonawca powinien obliczy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ć cenę, a następnie wpisać cenę w stosownym miejscu w formularzu „Oferta”.</w:t>
      </w:r>
    </w:p>
    <w:p>
      <w:pPr>
        <w:numPr>
          <w:ilvl w:val="0"/>
          <w:numId w:val="57"/>
        </w:num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 cenie oferty (brutto)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ży uwzględnić kwotę podatku od towarów i usług (VAT).</w:t>
      </w:r>
    </w:p>
    <w:p>
      <w:pPr>
        <w:numPr>
          <w:ilvl w:val="0"/>
          <w:numId w:val="57"/>
        </w:num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Cena brutto powinna zawiera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ć wszystkie koszty związane z realizacją zamówienia.</w:t>
      </w:r>
    </w:p>
    <w:p>
      <w:pPr>
        <w:tabs>
          <w:tab w:val="left" w:pos="1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Wszystkie ceny i kwoty powinny by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ć podane w zaok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rągleniu do jednego grosza.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oferty (brutto)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która zostanie przyjęta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oceny ofert.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Cena musi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ć podana w złotych polskich (PLN) (cyfrowo i słownie).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OPIS SPOSOBU PRZYGOTOWANIA OFERTY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Oferta powinna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sporządzona w języku polskim,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napisana pismem maszynowym, komputerowym lub nieścieralnym atramentem,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własnoręcznie podpisana (czytelny podpis lub podpis i czytelnie napisane imię i nazwisko, np. pieczęć imienna) przez osoby upoważnione do składania oświadczeń woli w imieniu Wykonawcy, zgodnie z zasadami reprezentacji Wykonawcy.</w:t>
      </w:r>
    </w:p>
    <w:p>
      <w:pPr>
        <w:numPr>
          <w:ilvl w:val="0"/>
          <w:numId w:val="61"/>
        </w:num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oferta będzie podpisana przez pełnomocników, Wykonawca powinien dołączyć do oferty pełnomocnictwa, z treści których wynika umocowanie do podpisania oferty przez pełnomocników. Wszystkie pełnomocnictwa dołączone do oferty powinny być złożone w formie oryginału lub kopii potwierdzonej za zgodność z oryginałem.</w:t>
      </w:r>
    </w:p>
    <w:p>
      <w:pPr>
        <w:numPr>
          <w:ilvl w:val="0"/>
          <w:numId w:val="61"/>
        </w:num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Wszelkie poprawki powinny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dokonane czytelnie i zaparafowane przez osoby podpisujące ofertę.</w:t>
      </w:r>
    </w:p>
    <w:p>
      <w:pPr>
        <w:numPr>
          <w:ilvl w:val="0"/>
          <w:numId w:val="61"/>
        </w:num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złożyć jedną ofertę. Oferta nie może zawierać rozwiązań wariantowych, w szczególności więcej niż jednej ceny.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Koszty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ązane z przygotowaniem oferty ponosi składający ofertę.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IX. MIEJSCE ORAZ TERMIN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I OTWARCIA OFERT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można złożyć w formie pisemnej  na adres: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Samodzielny Publiczny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Opieki Zdrowotnej w Proszowicach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32-100 Proszowice, ul. Kopernika 13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Sekretariat Dyrekcji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 dnia 27.02.2015 r. godz. 11:00,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 oznacza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z upływem powyższego terminu oferta powinna fizycznie znaleźć się u Zamawiającego.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kopercie/opakowaniu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 umieścić napis: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Oznaczenie  sprawy: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03/2015  - OFERTA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Zorganizowanie i przeprowadzenie szkolenia okresowego w dzidzinie bhp dla pracowników SP ZOZ w Proszowicach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Nie otwiera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ć przed dniem 27.02.2015 r. godz. 11:30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oraz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nazw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 i adres Wykonawcy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Koszty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ązane z przygotowaniem oferty ponosi składający ofertę.</w:t>
      </w:r>
    </w:p>
    <w:p>
      <w:pPr>
        <w:spacing w:before="0" w:after="0" w:line="240"/>
        <w:ind w:right="0" w:left="39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można również przesłać e-mailem (skan oryginału dokumentów) -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dzp.zoz@poczta.fm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faksem – nr 12 386 52 58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27.02.2015r. godz. 11:00.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Otwarcie ofert nast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ąpi w dniu 27.02.2015 r. godz. 11:30. w siedzibie Zamawiającego – Dział Zamówień Publicznych.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X. KRYTERIUM OCENY OFERT,  SPOSÓB OCENY OFERT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Jedynym kryterium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oceny 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(o znaczeniu równym 100%)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tj. cena oferty (brutto).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Oferta z najni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ższą ceną zostanie wybrana jako najkorzystniejsza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XI. FORMALNO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ŚCI, JAKIE POWINNY ZOSTAĆ DOPEŁNIONE PO WYBORZE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OFERTY W CELU ZAWARCIA UMOWY</w:t>
      </w:r>
    </w:p>
    <w:p>
      <w:pPr>
        <w:suppressAutoHyphens w:val="true"/>
        <w:spacing w:before="0" w:after="0" w:line="276"/>
        <w:ind w:right="0" w:left="3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Przed zawarciem umowy Wykonawca,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którego oferta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ła wybrana,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będzie zobowiązany przekazać informacje niezbędne do przygotowania umowy, zgodnie ze wzorem umowy,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XII. WZÓR UMOWY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Wzór umowy zawarty jest w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łączniku 3 do Zaproszenia do składania ofert.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Proszowice, dnia  20.02.2015 r.                                      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80" w:leader="none"/>
        </w:tabs>
        <w:spacing w:before="0" w:after="0" w:line="240"/>
        <w:ind w:right="0" w:left="680" w:hanging="68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9">
    <w:abstractNumId w:val="42"/>
  </w:num>
  <w:num w:numId="32">
    <w:abstractNumId w:val="36"/>
  </w:num>
  <w:num w:numId="34">
    <w:abstractNumId w:val="30"/>
  </w:num>
  <w:num w:numId="36">
    <w:abstractNumId w:val="24"/>
  </w:num>
  <w:num w:numId="38">
    <w:abstractNumId w:val="18"/>
  </w:num>
  <w:num w:numId="40">
    <w:abstractNumId w:val="12"/>
  </w:num>
  <w:num w:numId="57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dzp.zoz@poczta.fm" Id="docRId1" Type="http://schemas.openxmlformats.org/officeDocument/2006/relationships/hyperlink"/><Relationship TargetMode="External" Target="mailto:dzp.zoz@poczta.fm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www.spzoz.proszowice.pl/" Id="docRId0" Type="http://schemas.openxmlformats.org/officeDocument/2006/relationships/hyperlink"/><Relationship TargetMode="External" Target="http://www.spzoz.proszowice.pl/" Id="docRId2" Type="http://schemas.openxmlformats.org/officeDocument/2006/relationships/hyperlink"/><Relationship Target="numbering.xml" Id="docRId4" Type="http://schemas.openxmlformats.org/officeDocument/2006/relationships/numbering"/></Relationships>
</file>