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val="false"/>
          <w:bCs w:val="false"/>
          <w:sz w:val="22"/>
          <w:szCs w:val="22"/>
        </w:rPr>
        <w:t xml:space="preserve">Samodzielny Publiczny </w:t>
        <w:tab/>
        <w:tab/>
        <w:tab/>
        <w:tab/>
        <w:t xml:space="preserve">                 Proszowice, dnia 19.09.2017 r.</w:t>
      </w:r>
    </w:p>
    <w:p>
      <w:pPr>
        <w:pStyle w:val="Normal"/>
        <w:jc w:val="both"/>
        <w:rPr>
          <w:rFonts w:ascii="Times New Roman" w:hAnsi="Times New Roman"/>
          <w:b w:val="false"/>
          <w:b w:val="false"/>
          <w:bCs w:val="false"/>
          <w:sz w:val="22"/>
          <w:szCs w:val="22"/>
        </w:rPr>
      </w:pPr>
      <w:r>
        <w:rPr>
          <w:b w:val="false"/>
          <w:bCs w:val="false"/>
          <w:sz w:val="22"/>
          <w:szCs w:val="22"/>
        </w:rPr>
        <w:t>Zespół Opieki Zdrowotnej</w:t>
      </w:r>
    </w:p>
    <w:p>
      <w:pPr>
        <w:pStyle w:val="Normal"/>
        <w:jc w:val="both"/>
        <w:rPr>
          <w:rFonts w:ascii="Times New Roman" w:hAnsi="Times New Roman"/>
          <w:b w:val="false"/>
          <w:b w:val="false"/>
          <w:bCs w:val="false"/>
          <w:sz w:val="22"/>
          <w:szCs w:val="22"/>
        </w:rPr>
      </w:pPr>
      <w:r>
        <w:rPr>
          <w:b w:val="false"/>
          <w:bCs w:val="false"/>
          <w:sz w:val="22"/>
          <w:szCs w:val="22"/>
        </w:rPr>
        <w:t>ul. Kopernika 13</w:t>
      </w:r>
    </w:p>
    <w:p>
      <w:pPr>
        <w:pStyle w:val="Normal"/>
        <w:jc w:val="both"/>
        <w:rPr>
          <w:rFonts w:ascii="Times New Roman" w:hAnsi="Times New Roman"/>
          <w:b w:val="false"/>
          <w:b w:val="false"/>
          <w:bCs w:val="false"/>
          <w:sz w:val="22"/>
          <w:szCs w:val="22"/>
        </w:rPr>
      </w:pPr>
      <w:r>
        <w:rPr>
          <w:b w:val="false"/>
          <w:bCs w:val="false"/>
          <w:sz w:val="22"/>
          <w:szCs w:val="22"/>
        </w:rPr>
        <w:t>32-100 Proszowice</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center"/>
        <w:rPr>
          <w:rFonts w:ascii="Times New Roman" w:hAnsi="Times New Roman"/>
          <w:b/>
          <w:b/>
          <w:bCs/>
          <w:sz w:val="22"/>
          <w:szCs w:val="22"/>
        </w:rPr>
      </w:pPr>
      <w:r>
        <w:rPr>
          <w:b/>
          <w:bCs/>
          <w:sz w:val="22"/>
          <w:szCs w:val="22"/>
        </w:rPr>
        <w:t>Uczestnicy postępowania prowadzonego w trybie przetargu nieograniczonego</w:t>
      </w:r>
    </w:p>
    <w:p>
      <w:pPr>
        <w:pStyle w:val="Normal"/>
        <w:jc w:val="center"/>
        <w:rPr/>
      </w:pPr>
      <w:r>
        <w:rPr>
          <w:b/>
          <w:bCs/>
          <w:sz w:val="22"/>
          <w:szCs w:val="22"/>
        </w:rPr>
        <w:t>na</w:t>
      </w:r>
      <w:r>
        <w:rPr>
          <w:rFonts w:eastAsia="Calibri" w:cs="Calibri"/>
          <w:b/>
          <w:bCs/>
          <w:sz w:val="22"/>
          <w:szCs w:val="22"/>
          <w:u w:val="none"/>
          <w:lang w:val="pl-PL"/>
        </w:rPr>
        <w:t xml:space="preserve"> </w:t>
      </w:r>
      <w:r>
        <w:rPr>
          <w:rStyle w:val="Mocnowyrniony"/>
          <w:rFonts w:eastAsia="Calibri" w:cs="Calibri"/>
          <w:b/>
          <w:bCs/>
          <w:i w:val="false"/>
          <w:caps w:val="false"/>
          <w:smallCaps w:val="false"/>
          <w:color w:val="000000"/>
          <w:spacing w:val="0"/>
          <w:sz w:val="22"/>
          <w:szCs w:val="22"/>
          <w:u w:val="none"/>
          <w:lang w:val="pl-PL"/>
        </w:rPr>
        <w:t>Dostawę wyrobów medycznych.</w:t>
      </w:r>
    </w:p>
    <w:p>
      <w:pPr>
        <w:pStyle w:val="Normal"/>
        <w:jc w:val="center"/>
        <w:rPr/>
      </w:pPr>
      <w:r>
        <w:rPr>
          <w:b/>
          <w:bCs/>
          <w:sz w:val="22"/>
          <w:szCs w:val="22"/>
        </w:rPr>
        <w:t>Oznaczenie sprawy: 21/ZP/2017</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val="false"/>
          <w:b w:val="false"/>
          <w:bCs w:val="false"/>
          <w:sz w:val="22"/>
          <w:szCs w:val="22"/>
          <w:highlight w:val="white"/>
        </w:rPr>
      </w:pPr>
      <w:r>
        <w:rPr>
          <w:b w:val="false"/>
          <w:bCs w:val="false"/>
          <w:sz w:val="22"/>
          <w:szCs w:val="22"/>
          <w:highlight w:val="white"/>
        </w:rPr>
        <w:t>W związku z wniesieniem zapytań przez Wykonawców, Zamawiający przedstawia treść pytań              i udziela pisemnych wyjaśnień zgodnie z art. 38 ust. 2 ustawy z dnia 29 stycznia 2004 roku Prawo zamówień publicznych  (Dz. U. z 2015 r. poz. 2164 z późniejszymi zmianami).</w:t>
      </w:r>
    </w:p>
    <w:p>
      <w:pPr>
        <w:pStyle w:val="Normal"/>
        <w:jc w:val="both"/>
        <w:rPr>
          <w:rFonts w:ascii="Times New Roman" w:hAnsi="Times New Roman"/>
          <w:b/>
          <w:b/>
          <w:bCs/>
          <w:i w:val="false"/>
          <w:i w:val="false"/>
          <w:iCs w:val="false"/>
          <w:sz w:val="22"/>
          <w:szCs w:val="22"/>
          <w:highlight w:val="white"/>
          <w:u w:val="single"/>
        </w:rPr>
      </w:pPr>
      <w:r>
        <w:rPr>
          <w:b/>
          <w:bCs/>
          <w:i w:val="false"/>
          <w:iCs w:val="false"/>
          <w:sz w:val="22"/>
          <w:szCs w:val="22"/>
          <w:highlight w:val="white"/>
          <w:u w:val="single"/>
        </w:rPr>
      </w:r>
    </w:p>
    <w:p>
      <w:pPr>
        <w:pStyle w:val="Normal"/>
        <w:rPr/>
      </w:pPr>
      <w:r>
        <w:rPr>
          <w:b/>
          <w:sz w:val="22"/>
          <w:szCs w:val="22"/>
        </w:rPr>
        <w:t xml:space="preserve">Pytanie 1 </w:t>
      </w:r>
    </w:p>
    <w:p>
      <w:pPr>
        <w:pStyle w:val="Normal"/>
        <w:rPr/>
      </w:pPr>
      <w:r>
        <w:rPr>
          <w:b/>
          <w:sz w:val="22"/>
          <w:szCs w:val="22"/>
        </w:rPr>
        <w:t>Pakiet VI – poz. 1</w:t>
      </w:r>
    </w:p>
    <w:p>
      <w:pPr>
        <w:pStyle w:val="Normal"/>
        <w:jc w:val="both"/>
        <w:rPr/>
      </w:pPr>
      <w:r>
        <w:rPr>
          <w:sz w:val="22"/>
          <w:szCs w:val="22"/>
        </w:rPr>
        <w:t>Prosimy Zamawiającego o dopuszczenie w pakiecie VI w pozycji 1 równoważnej elektrody przeznaczonej do monitorowania dzieci i dorosłych  o bardzo podobnej powierzchni kontaktu ze skórą pacjenta i  rozmiarze 45x 31 mm. Elektroda spełnia wszystkie pozostałe wymagania.</w:t>
      </w:r>
    </w:p>
    <w:p>
      <w:pPr>
        <w:pStyle w:val="Normal"/>
        <w:rPr>
          <w:b/>
          <w:b/>
          <w:sz w:val="22"/>
          <w:szCs w:val="22"/>
        </w:rPr>
      </w:pPr>
      <w:r>
        <w:rPr>
          <w:b/>
          <w:sz w:val="22"/>
          <w:szCs w:val="22"/>
        </w:rPr>
      </w:r>
    </w:p>
    <w:p>
      <w:pPr>
        <w:pStyle w:val="Normal"/>
        <w:jc w:val="left"/>
        <w:rPr/>
      </w:pPr>
      <w:r>
        <w:rPr>
          <w:b/>
          <w:bCs/>
        </w:rPr>
        <w:t>Odpowiedź:</w:t>
      </w:r>
    </w:p>
    <w:p>
      <w:pPr>
        <w:pStyle w:val="Normal"/>
        <w:jc w:val="both"/>
        <w:rPr/>
      </w:pPr>
      <w:r>
        <w:rPr>
          <w:b w:val="false"/>
          <w:bCs w:val="false"/>
          <w:sz w:val="22"/>
          <w:szCs w:val="22"/>
        </w:rPr>
        <w:t>Zgodnie z SIWZ</w:t>
      </w:r>
    </w:p>
    <w:p>
      <w:pPr>
        <w:pStyle w:val="Normal"/>
        <w:jc w:val="both"/>
        <w:rPr>
          <w:b w:val="false"/>
          <w:b w:val="false"/>
          <w:bCs w:val="false"/>
          <w:highlight w:val="yellow"/>
        </w:rPr>
      </w:pPr>
      <w:r>
        <w:rPr>
          <w:b w:val="false"/>
          <w:bCs w:val="false"/>
          <w:highlight w:val="yellow"/>
        </w:rPr>
      </w:r>
    </w:p>
    <w:p>
      <w:pPr>
        <w:pStyle w:val="Normal"/>
        <w:ind w:hanging="0"/>
        <w:rPr/>
      </w:pPr>
      <w:r>
        <w:rPr>
          <w:b/>
          <w:sz w:val="22"/>
          <w:szCs w:val="22"/>
        </w:rPr>
        <w:t>Pytanie 2</w:t>
      </w:r>
    </w:p>
    <w:p>
      <w:pPr>
        <w:pStyle w:val="Normal"/>
        <w:ind w:hanging="0"/>
        <w:rPr/>
      </w:pPr>
      <w:r>
        <w:rPr>
          <w:b/>
          <w:sz w:val="22"/>
          <w:szCs w:val="22"/>
        </w:rPr>
        <w:t>Pakiet VI – poz. 2</w:t>
      </w:r>
    </w:p>
    <w:p>
      <w:pPr>
        <w:pStyle w:val="Normal"/>
        <w:rPr/>
      </w:pPr>
      <w:r>
        <w:rPr>
          <w:sz w:val="22"/>
          <w:szCs w:val="22"/>
        </w:rPr>
        <w:t>Prosimy Zamawiającego o dopuszczenie w pakiecie VI w pozycji 2 równoważnej elektrody przeznaczonej do monitorowania dorosłych  o bardzo podobnej powierzchni kontaktu ze skórą pacjenta i  rozmiarze 51x 36 mm. Elektroda spełnia wszystkie pozostałe wymagania.</w:t>
      </w:r>
    </w:p>
    <w:p>
      <w:pPr>
        <w:pStyle w:val="Normal"/>
        <w:ind w:left="720" w:hanging="0"/>
        <w:rPr>
          <w:b/>
          <w:b/>
          <w:sz w:val="22"/>
          <w:szCs w:val="22"/>
        </w:rPr>
      </w:pPr>
      <w:r>
        <w:rPr>
          <w:b/>
          <w:sz w:val="22"/>
          <w:szCs w:val="22"/>
        </w:rPr>
      </w:r>
    </w:p>
    <w:p>
      <w:pPr>
        <w:pStyle w:val="Normal"/>
        <w:jc w:val="left"/>
        <w:rPr/>
      </w:pPr>
      <w:r>
        <w:rPr>
          <w:b/>
          <w:bCs/>
        </w:rPr>
        <w:t>Odpowiedź:</w:t>
      </w:r>
    </w:p>
    <w:p>
      <w:pPr>
        <w:pStyle w:val="Normal"/>
        <w:widowControl w:val="false"/>
        <w:overflowPunct w:val="false"/>
        <w:bidi w:val="0"/>
        <w:ind w:left="0" w:right="0" w:hanging="0"/>
        <w:jc w:val="both"/>
        <w:rPr/>
      </w:pPr>
      <w:r>
        <w:rPr>
          <w:b w:val="false"/>
          <w:bCs w:val="false"/>
          <w:sz w:val="22"/>
          <w:szCs w:val="22"/>
        </w:rPr>
        <w:t>Zgodnie z SIWZ</w:t>
      </w:r>
    </w:p>
    <w:p>
      <w:pPr>
        <w:pStyle w:val="Normal"/>
        <w:widowControl w:val="false"/>
        <w:overflowPunct w:val="false"/>
        <w:bidi w:val="0"/>
        <w:ind w:left="0" w:right="0" w:hanging="0"/>
        <w:jc w:val="both"/>
        <w:rPr>
          <w:b w:val="false"/>
          <w:b w:val="false"/>
          <w:bCs w:val="false"/>
          <w:highlight w:val="yellow"/>
        </w:rPr>
      </w:pPr>
      <w:r>
        <w:rPr>
          <w:b w:val="false"/>
          <w:bCs w:val="false"/>
          <w:highlight w:val="yellow"/>
        </w:rPr>
      </w:r>
    </w:p>
    <w:p>
      <w:pPr>
        <w:pStyle w:val="Normal"/>
        <w:ind w:hanging="0"/>
        <w:rPr>
          <w:b/>
          <w:b/>
          <w:sz w:val="22"/>
          <w:szCs w:val="22"/>
        </w:rPr>
      </w:pPr>
      <w:r>
        <w:rPr>
          <w:b/>
          <w:sz w:val="22"/>
          <w:szCs w:val="22"/>
        </w:rPr>
        <w:t>Pytanie 3</w:t>
      </w:r>
    </w:p>
    <w:p>
      <w:pPr>
        <w:pStyle w:val="Normal"/>
        <w:ind w:hanging="0"/>
        <w:rPr>
          <w:b/>
          <w:b/>
          <w:sz w:val="22"/>
          <w:szCs w:val="22"/>
        </w:rPr>
      </w:pPr>
      <w:r>
        <w:rPr>
          <w:b/>
          <w:sz w:val="22"/>
          <w:szCs w:val="22"/>
        </w:rPr>
        <w:t>Pakiet VI – poz. 3</w:t>
      </w:r>
    </w:p>
    <w:p>
      <w:pPr>
        <w:pStyle w:val="Normal"/>
        <w:rPr/>
      </w:pPr>
      <w:r>
        <w:rPr>
          <w:sz w:val="22"/>
          <w:szCs w:val="22"/>
        </w:rPr>
        <w:t xml:space="preserve">   </w:t>
      </w:r>
      <w:r>
        <w:rPr>
          <w:sz w:val="22"/>
          <w:szCs w:val="22"/>
        </w:rPr>
        <w:t>Prosimy Zamawiającego o dopuszczenie w pakiecie VI w pozycji 3 równoważnej elektrody na żelu mokrym przeznaczonej do  badań Holterowskich bez tarki do przygotowania naskórka . Elektroda spełnia wszystkie pozostałe wymagania.</w:t>
      </w:r>
    </w:p>
    <w:p>
      <w:pPr>
        <w:pStyle w:val="Normal"/>
        <w:ind w:hanging="0"/>
        <w:rPr>
          <w:b/>
          <w:b/>
          <w:sz w:val="22"/>
          <w:szCs w:val="22"/>
        </w:rPr>
      </w:pPr>
      <w:r>
        <w:rPr>
          <w:b/>
          <w:sz w:val="22"/>
          <w:szCs w:val="22"/>
        </w:rPr>
      </w:r>
    </w:p>
    <w:p>
      <w:pPr>
        <w:pStyle w:val="Normal"/>
        <w:jc w:val="left"/>
        <w:rPr/>
      </w:pPr>
      <w:r>
        <w:rPr>
          <w:b/>
          <w:bCs/>
        </w:rPr>
        <w:t>Odpowiedź:</w:t>
      </w:r>
    </w:p>
    <w:p>
      <w:pPr>
        <w:pStyle w:val="Normal"/>
        <w:ind w:hanging="0"/>
        <w:jc w:val="both"/>
        <w:rPr/>
      </w:pPr>
      <w:r>
        <w:rPr>
          <w:b w:val="false"/>
          <w:bCs w:val="false"/>
          <w:sz w:val="22"/>
          <w:szCs w:val="22"/>
        </w:rPr>
        <w:t>Tak.</w:t>
      </w:r>
    </w:p>
    <w:p>
      <w:pPr>
        <w:pStyle w:val="Normal"/>
        <w:ind w:hanging="0"/>
        <w:jc w:val="both"/>
        <w:rPr>
          <w:b w:val="false"/>
          <w:b w:val="false"/>
          <w:bCs w:val="false"/>
          <w:sz w:val="22"/>
          <w:szCs w:val="22"/>
          <w:highlight w:val="yellow"/>
        </w:rPr>
      </w:pPr>
      <w:r>
        <w:rPr>
          <w:b w:val="false"/>
          <w:bCs w:val="false"/>
          <w:sz w:val="22"/>
          <w:szCs w:val="22"/>
          <w:highlight w:val="yellow"/>
        </w:rPr>
      </w:r>
    </w:p>
    <w:p>
      <w:pPr>
        <w:pStyle w:val="Normal"/>
        <w:ind w:hanging="0"/>
        <w:rPr/>
      </w:pPr>
      <w:r>
        <w:rPr>
          <w:b/>
          <w:sz w:val="22"/>
          <w:szCs w:val="22"/>
        </w:rPr>
        <w:t>Pytanie 4</w:t>
      </w:r>
    </w:p>
    <w:p>
      <w:pPr>
        <w:pStyle w:val="Normal"/>
        <w:ind w:hanging="0"/>
        <w:rPr/>
      </w:pPr>
      <w:r>
        <w:rPr>
          <w:b/>
          <w:sz w:val="22"/>
          <w:szCs w:val="22"/>
        </w:rPr>
        <w:t>Pakiet VI – poz. 4</w:t>
      </w:r>
    </w:p>
    <w:p>
      <w:pPr>
        <w:pStyle w:val="Normal"/>
        <w:rPr/>
      </w:pPr>
      <w:r>
        <w:rPr>
          <w:sz w:val="22"/>
          <w:szCs w:val="22"/>
        </w:rPr>
        <w:t>Prosimy Zamawiającego o dopuszczenie w pakiecie VI w pozycji 4 równoważnej elektrody włókninowej dla dzieci na żelu stałym i bez tarki do przygotowania naskórka. Elektroda spełnia wszystkie pozostałe wymagania.</w:t>
      </w:r>
    </w:p>
    <w:p>
      <w:pPr>
        <w:pStyle w:val="Normal"/>
        <w:rPr>
          <w:sz w:val="22"/>
          <w:szCs w:val="22"/>
        </w:rPr>
      </w:pPr>
      <w:r>
        <w:rPr>
          <w:sz w:val="22"/>
          <w:szCs w:val="22"/>
        </w:rPr>
        <w:t xml:space="preserve"> </w:t>
      </w:r>
    </w:p>
    <w:p>
      <w:pPr>
        <w:pStyle w:val="Normal"/>
        <w:jc w:val="left"/>
        <w:rPr/>
      </w:pPr>
      <w:r>
        <w:rPr>
          <w:b/>
          <w:bCs/>
        </w:rPr>
        <w:t>Odpowiedź:</w:t>
      </w:r>
    </w:p>
    <w:p>
      <w:pPr>
        <w:pStyle w:val="Normal"/>
        <w:rPr/>
      </w:pPr>
      <w:r>
        <w:rPr>
          <w:b w:val="false"/>
          <w:bCs w:val="false"/>
          <w:sz w:val="22"/>
          <w:szCs w:val="22"/>
        </w:rPr>
        <w:t>Tak.</w:t>
      </w:r>
    </w:p>
    <w:p>
      <w:pPr>
        <w:pStyle w:val="Normal"/>
        <w:rPr/>
      </w:pPr>
      <w:r>
        <w:rPr>
          <w:sz w:val="22"/>
          <w:szCs w:val="22"/>
        </w:rPr>
        <w:t xml:space="preserve">        </w:t>
      </w:r>
    </w:p>
    <w:p>
      <w:pPr>
        <w:pStyle w:val="Normal"/>
        <w:ind w:hanging="0"/>
        <w:rPr/>
      </w:pPr>
      <w:r>
        <w:rPr>
          <w:b/>
          <w:sz w:val="22"/>
          <w:szCs w:val="22"/>
        </w:rPr>
        <w:t>Pytanie 5</w:t>
      </w:r>
    </w:p>
    <w:p>
      <w:pPr>
        <w:pStyle w:val="Normal"/>
        <w:ind w:hanging="0"/>
        <w:rPr>
          <w:b/>
          <w:b/>
          <w:sz w:val="22"/>
          <w:szCs w:val="22"/>
        </w:rPr>
      </w:pPr>
      <w:r>
        <w:rPr>
          <w:b/>
          <w:sz w:val="22"/>
          <w:szCs w:val="22"/>
        </w:rPr>
        <w:t>Pakiet VI – poz. 5</w:t>
      </w:r>
    </w:p>
    <w:p>
      <w:pPr>
        <w:pStyle w:val="Normal"/>
        <w:jc w:val="both"/>
        <w:rPr/>
      </w:pPr>
      <w:r>
        <w:rPr>
          <w:sz w:val="22"/>
          <w:szCs w:val="22"/>
        </w:rPr>
        <w:t>Prosimy Zamawiającego o dopuszczenie w pakiecie VI w pozycji 5 równoważnej elektrody na żelu mokrym przeznaczonej do  badań wysiłkowych i  bez tarki do przygotowania naskórka . Rozmiar elektrody 45x31 mm. Elektroda spełnia wszystkie pozostałe wymagania.</w:t>
      </w:r>
    </w:p>
    <w:p>
      <w:pPr>
        <w:pStyle w:val="Normal"/>
        <w:jc w:val="both"/>
        <w:rPr>
          <w:b/>
          <w:b/>
          <w:bCs/>
        </w:rPr>
      </w:pPr>
      <w:r>
        <w:rPr/>
      </w:r>
    </w:p>
    <w:p>
      <w:pPr>
        <w:pStyle w:val="Normal"/>
        <w:jc w:val="both"/>
        <w:rPr>
          <w:b/>
          <w:b/>
          <w:bCs/>
        </w:rPr>
      </w:pPr>
      <w:r>
        <w:rPr/>
      </w:r>
    </w:p>
    <w:p>
      <w:pPr>
        <w:pStyle w:val="Normal"/>
        <w:jc w:val="both"/>
        <w:rPr/>
      </w:pPr>
      <w:r>
        <w:rPr>
          <w:b/>
          <w:bCs/>
        </w:rPr>
        <w:t>Odpowiedź:</w:t>
      </w:r>
    </w:p>
    <w:p>
      <w:pPr>
        <w:pStyle w:val="Normal"/>
        <w:jc w:val="both"/>
        <w:rPr/>
      </w:pPr>
      <w:r>
        <w:rPr>
          <w:b w:val="false"/>
          <w:bCs w:val="false"/>
          <w:sz w:val="22"/>
          <w:szCs w:val="22"/>
        </w:rPr>
        <w:t>Zgodnie z SIWZ</w:t>
      </w:r>
    </w:p>
    <w:p>
      <w:pPr>
        <w:pStyle w:val="Normal"/>
        <w:jc w:val="both"/>
        <w:rPr>
          <w:b/>
          <w:b/>
          <w:sz w:val="22"/>
          <w:szCs w:val="22"/>
        </w:rPr>
      </w:pPr>
      <w:r>
        <w:rPr>
          <w:b/>
          <w:sz w:val="22"/>
          <w:szCs w:val="22"/>
        </w:rPr>
        <w:t xml:space="preserve">        </w:t>
      </w:r>
    </w:p>
    <w:p>
      <w:pPr>
        <w:pStyle w:val="Normal"/>
        <w:jc w:val="both"/>
        <w:rPr/>
      </w:pPr>
      <w:r>
        <w:rPr>
          <w:b/>
          <w:sz w:val="22"/>
          <w:szCs w:val="22"/>
        </w:rPr>
        <w:t>Pytanie 6</w:t>
      </w:r>
    </w:p>
    <w:p>
      <w:pPr>
        <w:pStyle w:val="Normal"/>
        <w:jc w:val="both"/>
        <w:rPr/>
      </w:pPr>
      <w:r>
        <w:rPr>
          <w:b/>
          <w:sz w:val="22"/>
          <w:szCs w:val="22"/>
        </w:rPr>
        <w:t>Pakiet VI – poz. 6</w:t>
      </w:r>
    </w:p>
    <w:p>
      <w:pPr>
        <w:pStyle w:val="Normal"/>
        <w:jc w:val="both"/>
        <w:rPr/>
      </w:pPr>
      <w:r>
        <w:rPr>
          <w:sz w:val="22"/>
          <w:szCs w:val="22"/>
        </w:rPr>
        <w:t xml:space="preserve">Prosimy Zamawiającego o wyjaśnienie , czy w pakiecie VI w pozycji 6 miał na myśli zaoferowanie 5 kompletów elektrod do defibrylacji pakowanych po dwie sztuki w nierozdzielnym komplecie? </w:t>
      </w:r>
    </w:p>
    <w:p>
      <w:pPr>
        <w:pStyle w:val="Normal"/>
        <w:widowControl w:val="false"/>
        <w:overflowPunct w:val="false"/>
        <w:bidi w:val="0"/>
        <w:ind w:left="0" w:right="0" w:hanging="0"/>
        <w:jc w:val="both"/>
        <w:rPr>
          <w:b/>
          <w:b/>
          <w:sz w:val="22"/>
          <w:szCs w:val="22"/>
        </w:rPr>
      </w:pPr>
      <w:r>
        <w:rPr>
          <w:b/>
          <w:sz w:val="22"/>
          <w:szCs w:val="22"/>
        </w:rPr>
      </w:r>
    </w:p>
    <w:p>
      <w:pPr>
        <w:pStyle w:val="Normal"/>
        <w:jc w:val="both"/>
        <w:rPr/>
      </w:pPr>
      <w:r>
        <w:rPr>
          <w:b/>
          <w:bCs/>
        </w:rPr>
        <w:t>Odpowiedź:</w:t>
      </w:r>
    </w:p>
    <w:p>
      <w:pPr>
        <w:pStyle w:val="Normal"/>
        <w:widowControl w:val="false"/>
        <w:overflowPunct w:val="false"/>
        <w:bidi w:val="0"/>
        <w:ind w:left="0" w:right="0" w:hanging="0"/>
        <w:jc w:val="both"/>
        <w:rPr/>
      </w:pPr>
      <w:r>
        <w:rPr>
          <w:b w:val="false"/>
          <w:bCs w:val="false"/>
          <w:sz w:val="22"/>
          <w:szCs w:val="22"/>
        </w:rPr>
        <w:t>Tak.</w:t>
      </w:r>
    </w:p>
    <w:p>
      <w:pPr>
        <w:pStyle w:val="Normal"/>
        <w:widowControl w:val="false"/>
        <w:overflowPunct w:val="false"/>
        <w:bidi w:val="0"/>
        <w:ind w:left="0" w:right="0" w:hanging="0"/>
        <w:jc w:val="both"/>
        <w:rPr>
          <w:b w:val="false"/>
          <w:b w:val="false"/>
          <w:bCs w:val="false"/>
          <w:highlight w:val="yellow"/>
        </w:rPr>
      </w:pPr>
      <w:r>
        <w:rPr>
          <w:b w:val="false"/>
          <w:bCs w:val="false"/>
          <w:highlight w:val="yellow"/>
        </w:rPr>
      </w:r>
    </w:p>
    <w:p>
      <w:pPr>
        <w:pStyle w:val="Normal"/>
        <w:jc w:val="both"/>
        <w:rPr/>
      </w:pPr>
      <w:r>
        <w:rPr>
          <w:b/>
          <w:sz w:val="22"/>
          <w:szCs w:val="22"/>
        </w:rPr>
        <w:t>Pytanie 7</w:t>
      </w:r>
    </w:p>
    <w:p>
      <w:pPr>
        <w:pStyle w:val="Normal"/>
        <w:jc w:val="both"/>
        <w:rPr/>
      </w:pPr>
      <w:r>
        <w:rPr>
          <w:b/>
          <w:sz w:val="22"/>
          <w:szCs w:val="22"/>
        </w:rPr>
        <w:t>Pakiet VI, poz. 1,2,3,4,5.</w:t>
      </w:r>
    </w:p>
    <w:p>
      <w:pPr>
        <w:pStyle w:val="Normal"/>
        <w:jc w:val="both"/>
        <w:rPr/>
      </w:pPr>
      <w:r>
        <w:rPr>
          <w:sz w:val="22"/>
          <w:szCs w:val="22"/>
        </w:rPr>
        <w:t>Czy Zamawiający, aby zagwarantować wysoką jakość produktu oraz zgodność z wymaganiami prawnymi, wymaga aby producent elektrod posiadał System Zarządzania Jakością dla Wyrobów Medycznych ISO 13485?</w:t>
      </w:r>
    </w:p>
    <w:p>
      <w:pPr>
        <w:pStyle w:val="Normal"/>
        <w:widowControl w:val="false"/>
        <w:overflowPunct w:val="false"/>
        <w:bidi w:val="0"/>
        <w:ind w:left="0" w:right="0" w:hanging="0"/>
        <w:jc w:val="both"/>
        <w:rPr>
          <w:b/>
          <w:b/>
          <w:sz w:val="22"/>
          <w:szCs w:val="22"/>
        </w:rPr>
      </w:pPr>
      <w:r>
        <w:rPr>
          <w:b/>
          <w:sz w:val="22"/>
          <w:szCs w:val="22"/>
        </w:rPr>
      </w:r>
    </w:p>
    <w:p>
      <w:pPr>
        <w:pStyle w:val="Normal"/>
        <w:jc w:val="both"/>
        <w:rPr/>
      </w:pPr>
      <w:r>
        <w:rPr>
          <w:b/>
          <w:bCs/>
        </w:rPr>
        <w:t>Odpowiedź:</w:t>
      </w:r>
    </w:p>
    <w:p>
      <w:pPr>
        <w:pStyle w:val="Normal"/>
        <w:widowControl w:val="false"/>
        <w:overflowPunct w:val="false"/>
        <w:bidi w:val="0"/>
        <w:ind w:left="0" w:right="0" w:hanging="0"/>
        <w:jc w:val="both"/>
        <w:rPr/>
      </w:pPr>
      <w:bookmarkStart w:id="0" w:name="__DdeLink__882_533965920"/>
      <w:bookmarkEnd w:id="0"/>
      <w:r>
        <w:rPr>
          <w:b w:val="false"/>
          <w:bCs w:val="false"/>
          <w:sz w:val="22"/>
          <w:szCs w:val="22"/>
        </w:rPr>
        <w:t>Dopuszcza, nie wymaga.</w:t>
      </w:r>
    </w:p>
    <w:p>
      <w:pPr>
        <w:pStyle w:val="Normal"/>
        <w:ind w:left="720" w:hanging="0"/>
        <w:jc w:val="both"/>
        <w:rPr>
          <w:b/>
          <w:b/>
          <w:sz w:val="22"/>
          <w:szCs w:val="22"/>
        </w:rPr>
      </w:pPr>
      <w:r>
        <w:rPr>
          <w:b/>
          <w:sz w:val="22"/>
          <w:szCs w:val="22"/>
        </w:rPr>
      </w:r>
    </w:p>
    <w:p>
      <w:pPr>
        <w:pStyle w:val="Normal"/>
        <w:widowControl w:val="false"/>
        <w:overflowPunct w:val="false"/>
        <w:bidi w:val="0"/>
        <w:ind w:left="0" w:right="0" w:hanging="0"/>
        <w:jc w:val="both"/>
        <w:rPr/>
      </w:pPr>
      <w:r>
        <w:rPr>
          <w:b/>
          <w:sz w:val="22"/>
          <w:szCs w:val="22"/>
        </w:rPr>
        <w:t xml:space="preserve">Pytanie 8 </w:t>
      </w:r>
    </w:p>
    <w:p>
      <w:pPr>
        <w:pStyle w:val="Normal"/>
        <w:widowControl w:val="false"/>
        <w:overflowPunct w:val="false"/>
        <w:bidi w:val="0"/>
        <w:ind w:left="0" w:right="0" w:hanging="0"/>
        <w:jc w:val="both"/>
        <w:rPr/>
      </w:pPr>
      <w:r>
        <w:rPr>
          <w:b/>
          <w:sz w:val="22"/>
          <w:szCs w:val="22"/>
        </w:rPr>
        <w:t>Pakiet VI, poz. 1,2,3,4,5.</w:t>
      </w:r>
    </w:p>
    <w:p>
      <w:pPr>
        <w:pStyle w:val="Normal"/>
        <w:widowControl w:val="false"/>
        <w:overflowPunct w:val="false"/>
        <w:bidi w:val="0"/>
        <w:ind w:left="0" w:right="0" w:hanging="0"/>
        <w:jc w:val="both"/>
        <w:rPr>
          <w:sz w:val="22"/>
          <w:szCs w:val="22"/>
        </w:rPr>
      </w:pPr>
      <w:r>
        <w:rPr>
          <w:sz w:val="22"/>
          <w:szCs w:val="22"/>
        </w:rPr>
        <w:t>Czy Zamawiający wymaga potwierdzenia bardzo dobrej przyczepności elektrod, poprzez przedstawienie dokumentu z wynikami badań adhezji wykonanych przez zewnętrzne jednostki badawcze?</w:t>
      </w:r>
    </w:p>
    <w:p>
      <w:pPr>
        <w:pStyle w:val="Normal"/>
        <w:widowControl w:val="false"/>
        <w:overflowPunct w:val="false"/>
        <w:bidi w:val="0"/>
        <w:ind w:left="0" w:right="0" w:hanging="0"/>
        <w:jc w:val="both"/>
        <w:rPr>
          <w:sz w:val="22"/>
          <w:szCs w:val="22"/>
        </w:rPr>
      </w:pPr>
      <w:r>
        <w:rPr>
          <w:sz w:val="22"/>
          <w:szCs w:val="22"/>
        </w:rPr>
      </w:r>
    </w:p>
    <w:p>
      <w:pPr>
        <w:pStyle w:val="Normal"/>
        <w:jc w:val="both"/>
        <w:rPr/>
      </w:pPr>
      <w:r>
        <w:rPr>
          <w:b/>
          <w:bCs/>
        </w:rPr>
        <w:t>Odpowiedź:</w:t>
      </w:r>
    </w:p>
    <w:p>
      <w:pPr>
        <w:pStyle w:val="Normal"/>
        <w:widowControl w:val="false"/>
        <w:overflowPunct w:val="false"/>
        <w:bidi w:val="0"/>
        <w:ind w:left="0" w:right="0" w:hanging="0"/>
        <w:jc w:val="both"/>
        <w:rPr/>
      </w:pPr>
      <w:r>
        <w:rPr>
          <w:b w:val="false"/>
          <w:bCs w:val="false"/>
          <w:sz w:val="22"/>
          <w:szCs w:val="22"/>
        </w:rPr>
        <w:t>Dopuszcza, nie wymaga.</w:t>
      </w:r>
    </w:p>
    <w:p>
      <w:pPr>
        <w:pStyle w:val="Normal"/>
        <w:widowControl w:val="false"/>
        <w:overflowPunct w:val="false"/>
        <w:bidi w:val="0"/>
        <w:ind w:left="0" w:right="0" w:hanging="0"/>
        <w:jc w:val="both"/>
        <w:rPr>
          <w:b w:val="false"/>
          <w:b w:val="false"/>
          <w:bCs w:val="false"/>
          <w:highlight w:val="yellow"/>
        </w:rPr>
      </w:pPr>
      <w:r>
        <w:rPr>
          <w:b w:val="false"/>
          <w:bCs w:val="false"/>
          <w:highlight w:val="yellow"/>
        </w:rPr>
      </w:r>
    </w:p>
    <w:p>
      <w:pPr>
        <w:pStyle w:val="Normal"/>
        <w:jc w:val="both"/>
        <w:rPr/>
      </w:pPr>
      <w:r>
        <w:rPr>
          <w:b/>
          <w:sz w:val="22"/>
          <w:szCs w:val="22"/>
        </w:rPr>
        <w:t>Pytanie 9</w:t>
      </w:r>
    </w:p>
    <w:p>
      <w:pPr>
        <w:pStyle w:val="Normal"/>
        <w:jc w:val="both"/>
        <w:rPr/>
      </w:pPr>
      <w:r>
        <w:rPr>
          <w:b/>
          <w:sz w:val="22"/>
          <w:szCs w:val="22"/>
        </w:rPr>
        <w:t>Pakiet VI, poz. 1,2,3,4,5.</w:t>
      </w:r>
    </w:p>
    <w:p>
      <w:pPr>
        <w:pStyle w:val="Normal"/>
        <w:ind w:hanging="0"/>
        <w:jc w:val="both"/>
        <w:rPr>
          <w:sz w:val="22"/>
          <w:szCs w:val="22"/>
        </w:rPr>
      </w:pPr>
      <w:r>
        <w:rPr>
          <w:sz w:val="22"/>
          <w:szCs w:val="22"/>
        </w:rPr>
        <w:t>Czy Zamawiający, aby zagwarantować brak reakcji uczulających kleju oraz żelu czyli bezpieczeństwo elektrod, wymaga potwierdzenia ich jakości poprzez przedstawienie dokumentów z pozytywnymi wynikami poszczególnych badań, wykonanych przez zewnętrzne jednostki badawcze?</w:t>
      </w:r>
    </w:p>
    <w:p>
      <w:pPr>
        <w:pStyle w:val="Normal"/>
        <w:ind w:hanging="0"/>
        <w:jc w:val="both"/>
        <w:rPr>
          <w:b/>
          <w:b/>
          <w:sz w:val="22"/>
          <w:szCs w:val="22"/>
        </w:rPr>
      </w:pPr>
      <w:r>
        <w:rPr>
          <w:b/>
          <w:sz w:val="22"/>
          <w:szCs w:val="22"/>
        </w:rPr>
      </w:r>
    </w:p>
    <w:p>
      <w:pPr>
        <w:pStyle w:val="Normal"/>
        <w:jc w:val="both"/>
        <w:rPr/>
      </w:pPr>
      <w:r>
        <w:rPr>
          <w:b/>
          <w:bCs/>
        </w:rPr>
        <w:t>Odpowiedź:</w:t>
      </w:r>
    </w:p>
    <w:p>
      <w:pPr>
        <w:pStyle w:val="Normal"/>
        <w:widowControl w:val="false"/>
        <w:overflowPunct w:val="false"/>
        <w:bidi w:val="0"/>
        <w:ind w:left="0" w:right="0" w:hanging="0"/>
        <w:jc w:val="both"/>
        <w:rPr/>
      </w:pPr>
      <w:r>
        <w:rPr>
          <w:b w:val="false"/>
          <w:bCs w:val="false"/>
          <w:sz w:val="22"/>
          <w:szCs w:val="22"/>
        </w:rPr>
        <w:t>Dopuszcza, nie wymaga.</w:t>
      </w:r>
    </w:p>
    <w:p>
      <w:pPr>
        <w:pStyle w:val="Normal"/>
        <w:ind w:hanging="0"/>
        <w:jc w:val="both"/>
        <w:rPr>
          <w:b w:val="false"/>
          <w:b w:val="false"/>
          <w:bCs w:val="false"/>
          <w:sz w:val="22"/>
          <w:szCs w:val="22"/>
          <w:highlight w:val="yellow"/>
        </w:rPr>
      </w:pPr>
      <w:r>
        <w:rPr>
          <w:b w:val="false"/>
          <w:bCs w:val="false"/>
          <w:sz w:val="22"/>
          <w:szCs w:val="22"/>
          <w:highlight w:val="yellow"/>
        </w:rPr>
      </w:r>
    </w:p>
    <w:p>
      <w:pPr>
        <w:pStyle w:val="Normal"/>
        <w:ind w:hanging="0"/>
        <w:jc w:val="both"/>
        <w:rPr/>
      </w:pPr>
      <w:r>
        <w:rPr>
          <w:b/>
          <w:sz w:val="22"/>
          <w:szCs w:val="22"/>
        </w:rPr>
        <w:t>Pytanie 10</w:t>
      </w:r>
    </w:p>
    <w:p>
      <w:pPr>
        <w:pStyle w:val="Normal"/>
        <w:ind w:hanging="0"/>
        <w:jc w:val="both"/>
        <w:rPr/>
      </w:pPr>
      <w:r>
        <w:rPr>
          <w:b/>
          <w:sz w:val="22"/>
          <w:szCs w:val="22"/>
        </w:rPr>
        <w:t>Pakiet VI, poz. 1,2,3,4,5.</w:t>
      </w:r>
    </w:p>
    <w:p>
      <w:pPr>
        <w:pStyle w:val="Normal"/>
        <w:ind w:hanging="0"/>
        <w:jc w:val="both"/>
        <w:rPr>
          <w:b w:val="false"/>
          <w:b w:val="false"/>
          <w:bCs w:val="false"/>
          <w:u w:val="none"/>
        </w:rPr>
      </w:pPr>
      <w:r>
        <w:rPr>
          <w:b w:val="false"/>
          <w:bCs w:val="false"/>
          <w:sz w:val="22"/>
          <w:szCs w:val="22"/>
          <w:u w:val="none"/>
        </w:rPr>
        <w:t>Prosimy Zamawiającego o możliwość wyceny elektrod EKG w Pakiecie VI, poz. 1,2,3,4,5 w przeliczeniu na opakowania jednostkowe równe  50 sztuk.</w:t>
      </w:r>
    </w:p>
    <w:p>
      <w:pPr>
        <w:pStyle w:val="Normal"/>
        <w:jc w:val="both"/>
        <w:rPr>
          <w:sz w:val="24"/>
          <w:szCs w:val="24"/>
        </w:rPr>
      </w:pPr>
      <w:r>
        <w:rPr>
          <w:sz w:val="24"/>
          <w:szCs w:val="24"/>
        </w:rPr>
      </w:r>
    </w:p>
    <w:p>
      <w:pPr>
        <w:pStyle w:val="Normal"/>
        <w:jc w:val="both"/>
        <w:rPr/>
      </w:pPr>
      <w:r>
        <w:rPr>
          <w:b/>
          <w:bCs/>
        </w:rPr>
        <w:t>Odpowiedź:</w:t>
      </w:r>
    </w:p>
    <w:p>
      <w:pPr>
        <w:pStyle w:val="Normal"/>
        <w:jc w:val="both"/>
        <w:rPr/>
      </w:pPr>
      <w:r>
        <w:rPr>
          <w:b w:val="false"/>
          <w:bCs w:val="false"/>
          <w:sz w:val="24"/>
          <w:szCs w:val="24"/>
        </w:rPr>
        <w:t>Tak.</w:t>
      </w:r>
    </w:p>
    <w:p>
      <w:pPr>
        <w:pStyle w:val="Normal"/>
        <w:jc w:val="both"/>
        <w:rPr>
          <w:rFonts w:ascii="Times New Roman" w:hAnsi="Times New Roman"/>
          <w:b/>
          <w:b/>
          <w:bCs/>
        </w:rPr>
      </w:pPr>
      <w:r>
        <w:rPr>
          <w:b/>
          <w:bCs/>
        </w:rPr>
      </w:r>
    </w:p>
    <w:p>
      <w:pPr>
        <w:pStyle w:val="Normal"/>
        <w:jc w:val="both"/>
        <w:rPr/>
      </w:pPr>
      <w:r>
        <w:rPr>
          <w:rFonts w:cs="Arial"/>
          <w:b/>
          <w:bCs/>
          <w:sz w:val="24"/>
          <w:szCs w:val="24"/>
          <w:u w:val="single"/>
        </w:rPr>
        <w:t>Pytanie 11</w:t>
      </w:r>
    </w:p>
    <w:p>
      <w:pPr>
        <w:pStyle w:val="Normal"/>
        <w:jc w:val="both"/>
        <w:rPr>
          <w:sz w:val="24"/>
          <w:szCs w:val="24"/>
        </w:rPr>
      </w:pPr>
      <w:r>
        <w:rPr>
          <w:b/>
          <w:bCs/>
          <w:sz w:val="24"/>
          <w:szCs w:val="24"/>
        </w:rPr>
        <w:t>Pakiet 10</w:t>
      </w:r>
    </w:p>
    <w:p>
      <w:pPr>
        <w:pStyle w:val="Normal"/>
        <w:jc w:val="both"/>
        <w:rPr>
          <w:sz w:val="24"/>
          <w:szCs w:val="24"/>
        </w:rPr>
      </w:pPr>
      <w:r>
        <w:rPr>
          <w:sz w:val="24"/>
          <w:szCs w:val="24"/>
        </w:rPr>
        <w:t>„</w:t>
      </w:r>
      <w:r>
        <w:rPr>
          <w:sz w:val="24"/>
          <w:szCs w:val="24"/>
        </w:rPr>
        <w:t>Czy Zamawiający dla zwiększenia konkurencyjności składanych ofert dopuści złożenie osobnej oferty na pozycję 8 Pakietu 10 i zaoferowanie ewakuatorów o rozmiarze 200 ml, 400 ml, 800 ml i 1100 ml, ewakuator o pojemności 1100 ml do portu 12 mm.”</w:t>
      </w:r>
    </w:p>
    <w:p>
      <w:pPr>
        <w:pStyle w:val="Normal"/>
        <w:jc w:val="both"/>
        <w:rPr>
          <w:sz w:val="24"/>
          <w:szCs w:val="24"/>
        </w:rPr>
      </w:pPr>
      <w:r>
        <w:rPr>
          <w:sz w:val="24"/>
          <w:szCs w:val="24"/>
        </w:rPr>
      </w:r>
    </w:p>
    <w:p>
      <w:pPr>
        <w:pStyle w:val="Normal"/>
        <w:jc w:val="both"/>
        <w:rPr>
          <w:sz w:val="24"/>
          <w:szCs w:val="24"/>
        </w:rPr>
      </w:pPr>
      <w:r>
        <w:rPr>
          <w:b/>
          <w:bCs/>
          <w:sz w:val="24"/>
          <w:szCs w:val="24"/>
        </w:rPr>
        <w:t>Odpowiedź:</w:t>
      </w:r>
    </w:p>
    <w:p>
      <w:pPr>
        <w:pStyle w:val="Normal"/>
        <w:jc w:val="both"/>
        <w:rPr/>
      </w:pPr>
      <w:r>
        <w:rPr>
          <w:b w:val="false"/>
          <w:bCs w:val="false"/>
          <w:sz w:val="24"/>
          <w:szCs w:val="24"/>
        </w:rPr>
        <w:t>Zamawiający nie wyraża zgody na wydzielenie pozycji.</w:t>
      </w:r>
    </w:p>
    <w:p>
      <w:pPr>
        <w:pStyle w:val="Normal"/>
        <w:widowControl/>
        <w:suppressAutoHyphens w:val="false"/>
        <w:spacing w:lineRule="atLeast" w:line="240"/>
        <w:ind w:right="0" w:hanging="0"/>
        <w:jc w:val="both"/>
        <w:rPr>
          <w:rFonts w:cs="Times New Roman"/>
          <w:i w:val="false"/>
          <w:i w:val="false"/>
          <w:iCs w:val="false"/>
          <w:sz w:val="24"/>
          <w:szCs w:val="24"/>
          <w:highlight w:val="white"/>
          <w:u w:val="none"/>
          <w:lang w:eastAsia="pl-PL"/>
        </w:rPr>
      </w:pPr>
      <w:r>
        <w:rPr>
          <w:rFonts w:cs="Times New Roman"/>
          <w:i w:val="false"/>
          <w:iCs w:val="false"/>
          <w:sz w:val="24"/>
          <w:szCs w:val="24"/>
          <w:highlight w:val="white"/>
          <w:u w:val="none"/>
          <w:lang w:eastAsia="pl-PL"/>
        </w:rPr>
      </w:r>
    </w:p>
    <w:p>
      <w:pPr>
        <w:pStyle w:val="Normal"/>
        <w:widowControl/>
        <w:suppressAutoHyphens w:val="false"/>
        <w:spacing w:lineRule="atLeast" w:line="240"/>
        <w:ind w:right="0" w:hanging="0"/>
        <w:jc w:val="both"/>
        <w:rPr>
          <w:rFonts w:cs="Times New Roman"/>
          <w:b/>
          <w:b/>
          <w:bCs/>
          <w:i w:val="false"/>
          <w:i w:val="false"/>
          <w:iCs w:val="false"/>
          <w:sz w:val="24"/>
          <w:szCs w:val="24"/>
          <w:highlight w:val="white"/>
          <w:u w:val="single"/>
          <w:lang w:eastAsia="pl-PL"/>
        </w:rPr>
      </w:pPr>
      <w:r>
        <w:rPr/>
      </w:r>
    </w:p>
    <w:p>
      <w:pPr>
        <w:pStyle w:val="Normal"/>
        <w:widowControl/>
        <w:suppressAutoHyphens w:val="false"/>
        <w:spacing w:lineRule="atLeast" w:line="240"/>
        <w:ind w:right="0" w:hanging="0"/>
        <w:jc w:val="both"/>
        <w:rPr>
          <w:rFonts w:cs="Times New Roman"/>
          <w:b/>
          <w:b/>
          <w:bCs/>
          <w:i w:val="false"/>
          <w:i w:val="false"/>
          <w:iCs w:val="false"/>
          <w:sz w:val="24"/>
          <w:szCs w:val="24"/>
          <w:highlight w:val="white"/>
          <w:u w:val="single"/>
          <w:lang w:eastAsia="pl-PL"/>
        </w:rPr>
      </w:pPr>
      <w:r>
        <w:rPr/>
      </w:r>
    </w:p>
    <w:p>
      <w:pPr>
        <w:pStyle w:val="Normal"/>
        <w:widowControl/>
        <w:suppressAutoHyphens w:val="false"/>
        <w:spacing w:lineRule="atLeast" w:line="240"/>
        <w:ind w:right="0" w:hanging="0"/>
        <w:jc w:val="both"/>
        <w:rPr/>
      </w:pPr>
      <w:r>
        <w:rPr>
          <w:rFonts w:cs="Times New Roman"/>
          <w:b/>
          <w:bCs/>
          <w:i w:val="false"/>
          <w:iCs w:val="false"/>
          <w:sz w:val="24"/>
          <w:szCs w:val="24"/>
          <w:highlight w:val="white"/>
          <w:u w:val="single"/>
          <w:lang w:eastAsia="pl-PL"/>
        </w:rPr>
        <w:t>Pytanie 12</w:t>
      </w:r>
    </w:p>
    <w:p>
      <w:pPr>
        <w:pStyle w:val="Normal"/>
        <w:jc w:val="both"/>
        <w:rPr/>
      </w:pPr>
      <w:r>
        <w:rPr>
          <w:rFonts w:cs="Arial"/>
          <w:b/>
          <w:bCs/>
          <w:sz w:val="24"/>
          <w:szCs w:val="24"/>
        </w:rPr>
        <w:t>Pakiet 21</w:t>
      </w:r>
    </w:p>
    <w:p>
      <w:pPr>
        <w:pStyle w:val="Normal"/>
        <w:jc w:val="both"/>
        <w:rPr/>
      </w:pPr>
      <w:r>
        <w:rPr/>
        <w:t>„</w:t>
      </w:r>
      <w:r>
        <w:rPr/>
        <w:t>Czy Zamawiający dopuści zaoferowanie staplerów  i ładunków z zszywkami okrągłymi, wysokość zszywki 3,8 mm, lub 4,5 mm, nóż w sztaplerze, długość linii szwu dla narzędzi                 w pozycji 2 i 4 – 90 mm, pozostałe parametry zgodne z opisem.”</w:t>
      </w:r>
    </w:p>
    <w:p>
      <w:pPr>
        <w:pStyle w:val="Normal"/>
        <w:jc w:val="both"/>
        <w:rPr/>
      </w:pPr>
      <w:r>
        <w:rPr/>
      </w:r>
    </w:p>
    <w:p>
      <w:pPr>
        <w:pStyle w:val="Normal"/>
        <w:jc w:val="both"/>
        <w:rPr>
          <w:sz w:val="24"/>
          <w:szCs w:val="24"/>
        </w:rPr>
      </w:pPr>
      <w:r>
        <w:rPr>
          <w:b/>
          <w:bCs/>
          <w:sz w:val="24"/>
          <w:szCs w:val="24"/>
        </w:rPr>
        <w:t>Odpowiedź:</w:t>
      </w:r>
    </w:p>
    <w:p>
      <w:pPr>
        <w:pStyle w:val="Normal"/>
        <w:jc w:val="both"/>
        <w:rPr/>
      </w:pPr>
      <w:r>
        <w:rPr>
          <w:b w:val="false"/>
          <w:bCs w:val="false"/>
          <w:sz w:val="24"/>
          <w:szCs w:val="24"/>
        </w:rPr>
        <w:t>Zamawiający nie dopuszcza.</w:t>
      </w:r>
    </w:p>
    <w:p>
      <w:pPr>
        <w:pStyle w:val="Normal"/>
        <w:jc w:val="both"/>
        <w:rPr>
          <w:b w:val="false"/>
          <w:b w:val="false"/>
          <w:bCs w:val="false"/>
          <w:highlight w:val="yellow"/>
        </w:rPr>
      </w:pPr>
      <w:r>
        <w:rPr>
          <w:b w:val="false"/>
          <w:bCs w:val="false"/>
          <w:highlight w:val="yellow"/>
        </w:rPr>
      </w:r>
    </w:p>
    <w:p>
      <w:pPr>
        <w:pStyle w:val="Normal"/>
        <w:jc w:val="both"/>
        <w:rPr/>
      </w:pPr>
      <w:r>
        <w:rPr>
          <w:b/>
          <w:bCs/>
          <w:sz w:val="24"/>
          <w:szCs w:val="24"/>
          <w:u w:val="single"/>
        </w:rPr>
        <w:t>Pytanie 13</w:t>
      </w:r>
    </w:p>
    <w:p>
      <w:pPr>
        <w:pStyle w:val="Normal"/>
        <w:jc w:val="both"/>
        <w:rPr>
          <w:b/>
          <w:b/>
          <w:bCs/>
        </w:rPr>
      </w:pPr>
      <w:r>
        <w:rPr>
          <w:rFonts w:cs="Arial"/>
          <w:b/>
          <w:bCs/>
          <w:sz w:val="24"/>
          <w:szCs w:val="24"/>
        </w:rPr>
        <w:t>Pakiet 22</w:t>
      </w:r>
    </w:p>
    <w:p>
      <w:pPr>
        <w:pStyle w:val="Normal"/>
        <w:jc w:val="both"/>
        <w:rPr/>
      </w:pPr>
      <w:r>
        <w:rPr/>
        <w:t>„</w:t>
      </w:r>
      <w:r>
        <w:rPr/>
        <w:t>Czy Zamawiający dla zwiększenia konkurencyjności składanych ofert dopuści złożenie osobnej oferty na pozycję 1 Pakietu 22.”</w:t>
      </w:r>
    </w:p>
    <w:p>
      <w:pPr>
        <w:pStyle w:val="Normal"/>
        <w:jc w:val="both"/>
        <w:rPr/>
      </w:pPr>
      <w:r>
        <w:rPr/>
      </w:r>
    </w:p>
    <w:p>
      <w:pPr>
        <w:pStyle w:val="Normal"/>
        <w:jc w:val="both"/>
        <w:rPr>
          <w:sz w:val="24"/>
          <w:szCs w:val="24"/>
        </w:rPr>
      </w:pPr>
      <w:r>
        <w:rPr>
          <w:b/>
          <w:bCs/>
          <w:sz w:val="24"/>
          <w:szCs w:val="24"/>
        </w:rPr>
        <w:t>Odpowiedź:</w:t>
      </w:r>
    </w:p>
    <w:p>
      <w:pPr>
        <w:pStyle w:val="Normal"/>
        <w:jc w:val="both"/>
        <w:rPr/>
      </w:pPr>
      <w:r>
        <w:rPr>
          <w:b w:val="false"/>
          <w:bCs w:val="false"/>
          <w:sz w:val="24"/>
          <w:szCs w:val="24"/>
        </w:rPr>
        <w:t>Zamawiający nie wyraża zgody na wydzielenie pozycji.</w:t>
      </w:r>
    </w:p>
    <w:p>
      <w:pPr>
        <w:pStyle w:val="Normal"/>
        <w:widowControl/>
        <w:suppressAutoHyphens w:val="false"/>
        <w:spacing w:lineRule="atLeast" w:line="240"/>
        <w:ind w:right="0" w:hanging="0"/>
        <w:jc w:val="both"/>
        <w:rPr>
          <w:rFonts w:cs="Times New Roman"/>
          <w:i w:val="false"/>
          <w:i w:val="false"/>
          <w:iCs w:val="false"/>
          <w:sz w:val="24"/>
          <w:szCs w:val="24"/>
          <w:highlight w:val="white"/>
          <w:u w:val="none"/>
          <w:lang w:eastAsia="pl-PL"/>
        </w:rPr>
      </w:pPr>
      <w:r>
        <w:rPr>
          <w:rFonts w:cs="Times New Roman"/>
          <w:i w:val="false"/>
          <w:iCs w:val="false"/>
          <w:sz w:val="24"/>
          <w:szCs w:val="24"/>
          <w:highlight w:val="white"/>
          <w:u w:val="none"/>
          <w:lang w:eastAsia="pl-PL"/>
        </w:rPr>
      </w:r>
    </w:p>
    <w:p>
      <w:pPr>
        <w:pStyle w:val="Normal"/>
        <w:widowControl/>
        <w:suppressAutoHyphens w:val="false"/>
        <w:spacing w:lineRule="atLeast" w:line="240"/>
        <w:ind w:right="0" w:hanging="0"/>
        <w:jc w:val="both"/>
        <w:rPr/>
      </w:pPr>
      <w:r>
        <w:rPr>
          <w:rFonts w:cs="Times New Roman"/>
          <w:b/>
          <w:bCs/>
          <w:i w:val="false"/>
          <w:iCs w:val="false"/>
          <w:sz w:val="24"/>
          <w:szCs w:val="24"/>
          <w:highlight w:val="white"/>
          <w:u w:val="single"/>
          <w:lang w:eastAsia="pl-PL"/>
        </w:rPr>
        <w:t>Pytanie 14</w:t>
      </w:r>
    </w:p>
    <w:p>
      <w:pPr>
        <w:pStyle w:val="Normal"/>
        <w:jc w:val="both"/>
        <w:rPr>
          <w:b/>
          <w:b/>
          <w:bCs/>
        </w:rPr>
      </w:pPr>
      <w:r>
        <w:rPr>
          <w:b/>
          <w:bCs/>
        </w:rPr>
        <w:t>Pakiet 23</w:t>
      </w:r>
    </w:p>
    <w:p>
      <w:pPr>
        <w:pStyle w:val="Normal"/>
        <w:jc w:val="both"/>
        <w:rPr/>
      </w:pPr>
      <w:r>
        <w:rPr/>
        <w:t>„</w:t>
      </w:r>
      <w:r>
        <w:rPr/>
        <w:t>Czy Zamawiający w pozycji 1 Pakietu 23 dopuści zaoferowanie szczotek o długości 120 cm, pozostałe parametry zgodne z opisem.”</w:t>
      </w:r>
    </w:p>
    <w:p>
      <w:pPr>
        <w:pStyle w:val="Normal"/>
        <w:jc w:val="both"/>
        <w:rPr/>
      </w:pPr>
      <w:r>
        <w:rPr/>
      </w:r>
    </w:p>
    <w:p>
      <w:pPr>
        <w:pStyle w:val="Normal"/>
        <w:jc w:val="both"/>
        <w:rPr>
          <w:sz w:val="24"/>
          <w:szCs w:val="24"/>
        </w:rPr>
      </w:pPr>
      <w:r>
        <w:rPr>
          <w:b/>
          <w:bCs/>
          <w:sz w:val="24"/>
          <w:szCs w:val="24"/>
        </w:rPr>
        <w:t>Odpowiedź:</w:t>
      </w:r>
    </w:p>
    <w:p>
      <w:pPr>
        <w:pStyle w:val="Normal"/>
        <w:jc w:val="both"/>
        <w:rPr/>
      </w:pPr>
      <w:r>
        <w:rPr>
          <w:b w:val="false"/>
          <w:bCs w:val="false"/>
          <w:sz w:val="24"/>
          <w:szCs w:val="24"/>
        </w:rPr>
        <w:t>Zgodnie z SIWZ.</w:t>
      </w:r>
    </w:p>
    <w:p>
      <w:pPr>
        <w:pStyle w:val="Normal"/>
        <w:jc w:val="both"/>
        <w:rPr/>
      </w:pPr>
      <w:r>
        <w:rPr/>
      </w:r>
    </w:p>
    <w:p>
      <w:pPr>
        <w:pStyle w:val="Normal"/>
        <w:jc w:val="both"/>
        <w:rPr/>
      </w:pPr>
      <w:r>
        <w:rPr>
          <w:b/>
          <w:bCs/>
          <w:u w:val="single"/>
        </w:rPr>
        <w:t>Pytanie 15</w:t>
      </w:r>
    </w:p>
    <w:p>
      <w:pPr>
        <w:pStyle w:val="Normal"/>
        <w:jc w:val="both"/>
        <w:rPr>
          <w:u w:val="none"/>
        </w:rPr>
      </w:pPr>
      <w:r>
        <w:rPr>
          <w:b/>
          <w:bCs/>
          <w:u w:val="none"/>
        </w:rPr>
        <w:t>Pakiet 23</w:t>
      </w:r>
    </w:p>
    <w:p>
      <w:pPr>
        <w:pStyle w:val="Normal"/>
        <w:jc w:val="both"/>
        <w:rPr/>
      </w:pPr>
      <w:r>
        <w:rPr/>
        <w:t>„</w:t>
      </w:r>
      <w:r>
        <w:rPr/>
        <w:t>Czy Zamawiający w pozycji 2 i 3 Pakietu 23 dopuści zaoferowanie szczypiec o długości 120 cm, pozostałe parametry zgodne z opisem.”</w:t>
      </w:r>
    </w:p>
    <w:p>
      <w:pPr>
        <w:pStyle w:val="Normal"/>
        <w:widowControl/>
        <w:suppressAutoHyphens w:val="false"/>
        <w:spacing w:lineRule="atLeast" w:line="240"/>
        <w:ind w:right="0" w:hanging="0"/>
        <w:jc w:val="both"/>
        <w:rPr>
          <w:rFonts w:cs="Times New Roman"/>
          <w:i w:val="false"/>
          <w:i w:val="false"/>
          <w:iCs w:val="false"/>
          <w:sz w:val="24"/>
          <w:szCs w:val="24"/>
          <w:highlight w:val="white"/>
          <w:u w:val="none"/>
          <w:lang w:eastAsia="pl-PL"/>
        </w:rPr>
      </w:pPr>
      <w:r>
        <w:rPr>
          <w:rFonts w:cs="Times New Roman"/>
          <w:i w:val="false"/>
          <w:iCs w:val="false"/>
          <w:sz w:val="24"/>
          <w:szCs w:val="24"/>
          <w:highlight w:val="white"/>
          <w:u w:val="none"/>
          <w:lang w:eastAsia="pl-PL"/>
        </w:rPr>
      </w:r>
    </w:p>
    <w:p>
      <w:pPr>
        <w:pStyle w:val="Normal"/>
        <w:jc w:val="both"/>
        <w:rPr>
          <w:sz w:val="24"/>
          <w:szCs w:val="24"/>
        </w:rPr>
      </w:pPr>
      <w:r>
        <w:rPr>
          <w:b/>
          <w:bCs/>
          <w:sz w:val="24"/>
          <w:szCs w:val="24"/>
        </w:rPr>
        <w:t>Odpowiedź:</w:t>
      </w:r>
    </w:p>
    <w:p>
      <w:pPr>
        <w:pStyle w:val="Normal"/>
        <w:widowControl/>
        <w:suppressAutoHyphens w:val="false"/>
        <w:spacing w:lineRule="atLeast" w:line="240"/>
        <w:ind w:right="0" w:hanging="0"/>
        <w:jc w:val="both"/>
        <w:rPr/>
      </w:pPr>
      <w:r>
        <w:rPr>
          <w:rFonts w:cs="Times New Roman"/>
          <w:b w:val="false"/>
          <w:bCs w:val="false"/>
          <w:i w:val="false"/>
          <w:iCs w:val="false"/>
          <w:sz w:val="24"/>
          <w:szCs w:val="24"/>
          <w:u w:val="none"/>
          <w:lang w:eastAsia="pl-PL"/>
        </w:rPr>
        <w:t>Zgodnie z SIWZ.</w:t>
      </w:r>
    </w:p>
    <w:p>
      <w:pPr>
        <w:pStyle w:val="Normal"/>
        <w:widowControl/>
        <w:suppressAutoHyphens w:val="false"/>
        <w:spacing w:lineRule="atLeast" w:line="240"/>
        <w:ind w:right="0" w:hanging="0"/>
        <w:jc w:val="both"/>
        <w:rPr>
          <w:rFonts w:cs="Times New Roman"/>
          <w:i w:val="false"/>
          <w:i w:val="false"/>
          <w:iCs w:val="false"/>
          <w:sz w:val="24"/>
          <w:szCs w:val="24"/>
          <w:u w:val="none"/>
          <w:lang w:eastAsia="pl-PL"/>
        </w:rPr>
      </w:pPr>
      <w:r>
        <w:rPr>
          <w:rFonts w:cs="Times New Roman"/>
          <w:i w:val="false"/>
          <w:iCs w:val="false"/>
          <w:sz w:val="24"/>
          <w:szCs w:val="24"/>
          <w:u w:val="none"/>
          <w:lang w:eastAsia="pl-PL"/>
        </w:rPr>
      </w:r>
    </w:p>
    <w:p>
      <w:pPr>
        <w:pStyle w:val="Normal"/>
        <w:widowControl/>
        <w:suppressAutoHyphens w:val="false"/>
        <w:spacing w:lineRule="atLeast" w:line="240"/>
        <w:ind w:right="0" w:hanging="0"/>
        <w:jc w:val="both"/>
        <w:rPr/>
      </w:pPr>
      <w:r>
        <w:rPr>
          <w:rFonts w:cs="Times New Roman"/>
          <w:b/>
          <w:bCs/>
          <w:i w:val="false"/>
          <w:iCs w:val="false"/>
          <w:sz w:val="24"/>
          <w:szCs w:val="24"/>
          <w:u w:val="single"/>
          <w:lang w:eastAsia="pl-PL"/>
        </w:rPr>
        <w:t>Pytanie 16</w:t>
      </w:r>
    </w:p>
    <w:p>
      <w:pPr>
        <w:pStyle w:val="Normal"/>
        <w:widowControl/>
        <w:suppressAutoHyphens w:val="false"/>
        <w:spacing w:lineRule="atLeast" w:line="240"/>
        <w:ind w:right="0" w:hanging="0"/>
        <w:jc w:val="both"/>
        <w:rPr/>
      </w:pPr>
      <w:r>
        <w:rPr>
          <w:rFonts w:cs="Times New Roman"/>
          <w:b/>
          <w:bCs/>
          <w:i w:val="false"/>
          <w:iCs w:val="false"/>
          <w:sz w:val="24"/>
          <w:szCs w:val="24"/>
          <w:u w:val="none"/>
          <w:lang w:eastAsia="pl-PL"/>
        </w:rPr>
        <w:t>Pakiet 23</w:t>
      </w:r>
    </w:p>
    <w:p>
      <w:pPr>
        <w:pStyle w:val="Normal"/>
        <w:widowControl/>
        <w:suppressAutoHyphens w:val="false"/>
        <w:spacing w:lineRule="atLeast" w:line="240"/>
        <w:ind w:right="0" w:hanging="0"/>
        <w:jc w:val="both"/>
        <w:rPr/>
      </w:pPr>
      <w:r>
        <w:rPr>
          <w:rFonts w:cs="Times New Roman"/>
          <w:b/>
          <w:bCs/>
          <w:i w:val="false"/>
          <w:iCs w:val="false"/>
          <w:sz w:val="24"/>
          <w:szCs w:val="24"/>
          <w:u w:val="none"/>
          <w:lang w:eastAsia="pl-PL"/>
        </w:rPr>
        <w:t>„</w:t>
      </w:r>
      <w:r>
        <w:rPr/>
        <w:t>Czy Zamawiający w pozycji 4 Pakietu 23 dopuści zaoferowanie szczypiec uchylnych o średnicy 2,3 mm, długość 120 cm, łyżeczki owalne.”</w:t>
      </w:r>
    </w:p>
    <w:p>
      <w:pPr>
        <w:pStyle w:val="Normal"/>
        <w:widowControl/>
        <w:suppressAutoHyphens w:val="false"/>
        <w:spacing w:lineRule="atLeast" w:line="240"/>
        <w:ind w:right="0" w:hanging="0"/>
        <w:jc w:val="both"/>
        <w:rPr/>
      </w:pPr>
      <w:r>
        <w:rPr/>
      </w:r>
    </w:p>
    <w:p>
      <w:pPr>
        <w:pStyle w:val="Normal"/>
        <w:jc w:val="both"/>
        <w:rPr>
          <w:sz w:val="24"/>
          <w:szCs w:val="24"/>
        </w:rPr>
      </w:pPr>
      <w:r>
        <w:rPr>
          <w:b/>
          <w:bCs/>
          <w:sz w:val="24"/>
          <w:szCs w:val="24"/>
        </w:rPr>
        <w:t>Odpowiedź:</w:t>
      </w:r>
    </w:p>
    <w:p>
      <w:pPr>
        <w:pStyle w:val="Normal"/>
        <w:widowControl/>
        <w:suppressAutoHyphens w:val="false"/>
        <w:spacing w:lineRule="atLeast" w:line="240"/>
        <w:ind w:right="0" w:hanging="0"/>
        <w:jc w:val="both"/>
        <w:rPr/>
      </w:pPr>
      <w:r>
        <w:rPr>
          <w:rFonts w:cs="Times New Roman"/>
          <w:b w:val="false"/>
          <w:bCs w:val="false"/>
          <w:i w:val="false"/>
          <w:iCs w:val="false"/>
          <w:sz w:val="24"/>
          <w:szCs w:val="24"/>
          <w:u w:val="none"/>
          <w:lang w:eastAsia="pl-PL"/>
        </w:rPr>
        <w:t>Zgodnie z SIWZ.</w:t>
      </w:r>
    </w:p>
    <w:p>
      <w:pPr>
        <w:pStyle w:val="Normal"/>
        <w:widowControl/>
        <w:suppressAutoHyphens w:val="false"/>
        <w:spacing w:lineRule="atLeast" w:line="240"/>
        <w:ind w:right="0" w:hanging="0"/>
        <w:jc w:val="both"/>
        <w:rPr/>
      </w:pPr>
      <w:r>
        <w:rPr/>
      </w:r>
    </w:p>
    <w:p>
      <w:pPr>
        <w:pStyle w:val="Normal"/>
        <w:widowControl/>
        <w:suppressAutoHyphens w:val="false"/>
        <w:spacing w:lineRule="atLeast" w:line="240"/>
        <w:ind w:right="0" w:hanging="0"/>
        <w:jc w:val="both"/>
        <w:rPr/>
      </w:pPr>
      <w:r>
        <w:rPr>
          <w:rFonts w:cs="Times New Roman"/>
          <w:b/>
          <w:bCs/>
          <w:i w:val="false"/>
          <w:iCs w:val="false"/>
          <w:sz w:val="24"/>
          <w:szCs w:val="24"/>
          <w:highlight w:val="white"/>
          <w:u w:val="single"/>
          <w:lang w:eastAsia="pl-PL"/>
        </w:rPr>
        <w:t>Pytanie 17</w:t>
      </w:r>
    </w:p>
    <w:p>
      <w:pPr>
        <w:pStyle w:val="Normal"/>
        <w:spacing w:before="0" w:after="0"/>
        <w:jc w:val="both"/>
        <w:rPr>
          <w:color w:val="000000"/>
        </w:rPr>
      </w:pPr>
      <w:r>
        <w:rPr>
          <w:rFonts w:eastAsia="Arial Unicode MS" w:cs="Arial"/>
          <w:b/>
          <w:color w:val="000000"/>
          <w:szCs w:val="20"/>
        </w:rPr>
        <w:t>Pakiet V poz. 9,10</w:t>
      </w:r>
    </w:p>
    <w:p>
      <w:pPr>
        <w:pStyle w:val="Normal"/>
        <w:spacing w:before="0" w:after="0"/>
        <w:rPr/>
      </w:pPr>
      <w:r>
        <w:rPr>
          <w:rFonts w:eastAsia="Arial Unicode MS" w:cs="Arial"/>
          <w:color w:val="000000"/>
          <w:szCs w:val="20"/>
        </w:rPr>
        <w:t>„</w:t>
      </w:r>
      <w:r>
        <w:rPr>
          <w:rFonts w:eastAsia="Arial Unicode MS" w:cs="Arial"/>
          <w:color w:val="000000"/>
          <w:szCs w:val="20"/>
        </w:rPr>
        <w:t>Zwracamy się do Zamawiającego o podanie czy w powyższych pozycjach wymagany jest papier oryginalny czy też dopuszcza się papier kompatybilny?”</w:t>
      </w:r>
    </w:p>
    <w:p>
      <w:pPr>
        <w:pStyle w:val="Normal"/>
        <w:spacing w:before="0" w:after="0"/>
        <w:rPr>
          <w:rFonts w:eastAsia="Arial Unicode MS" w:cs="Arial"/>
          <w:color w:val="4D4D4D"/>
          <w:szCs w:val="20"/>
        </w:rPr>
      </w:pPr>
      <w:r>
        <w:rPr>
          <w:rFonts w:eastAsia="Arial Unicode MS" w:cs="Arial"/>
          <w:color w:val="4D4D4D"/>
          <w:szCs w:val="20"/>
        </w:rPr>
      </w:r>
    </w:p>
    <w:p>
      <w:pPr>
        <w:pStyle w:val="Normal"/>
        <w:jc w:val="left"/>
        <w:rPr>
          <w:sz w:val="24"/>
          <w:szCs w:val="24"/>
        </w:rPr>
      </w:pPr>
      <w:r>
        <w:rPr>
          <w:b/>
          <w:bCs/>
          <w:sz w:val="24"/>
          <w:szCs w:val="24"/>
        </w:rPr>
        <w:t>Odpowiedź:</w:t>
      </w:r>
    </w:p>
    <w:p>
      <w:pPr>
        <w:pStyle w:val="Normal"/>
        <w:widowControl/>
        <w:suppressAutoHyphens w:val="false"/>
        <w:spacing w:lineRule="atLeast" w:line="240"/>
        <w:ind w:right="0" w:hanging="0"/>
        <w:jc w:val="both"/>
        <w:rPr/>
      </w:pPr>
      <w:r>
        <w:rPr>
          <w:rFonts w:cs="Times New Roman"/>
          <w:b w:val="false"/>
          <w:bCs w:val="false"/>
          <w:i w:val="false"/>
          <w:iCs w:val="false"/>
          <w:sz w:val="24"/>
          <w:szCs w:val="24"/>
          <w:highlight w:val="white"/>
          <w:u w:val="none"/>
          <w:lang w:eastAsia="pl-PL"/>
        </w:rPr>
        <w:t>Zamawiający wymaga papier oryginalny.</w:t>
      </w:r>
    </w:p>
    <w:p>
      <w:pPr>
        <w:pStyle w:val="Normal"/>
        <w:widowControl/>
        <w:suppressAutoHyphens w:val="false"/>
        <w:spacing w:lineRule="atLeast" w:line="240"/>
        <w:ind w:right="0" w:hanging="0"/>
        <w:jc w:val="both"/>
        <w:rPr>
          <w:rFonts w:cs="Times New Roman"/>
          <w:b w:val="false"/>
          <w:b w:val="false"/>
          <w:bCs w:val="false"/>
          <w:i w:val="false"/>
          <w:i w:val="false"/>
          <w:iCs w:val="false"/>
          <w:sz w:val="24"/>
          <w:szCs w:val="24"/>
          <w:highlight w:val="white"/>
          <w:u w:val="none"/>
          <w:lang w:eastAsia="pl-PL"/>
        </w:rPr>
      </w:pPr>
      <w:r>
        <w:rPr>
          <w:rFonts w:cs="Times New Roman"/>
          <w:b w:val="false"/>
          <w:bCs w:val="false"/>
          <w:i w:val="false"/>
          <w:iCs w:val="false"/>
          <w:sz w:val="24"/>
          <w:szCs w:val="24"/>
          <w:highlight w:val="white"/>
          <w:u w:val="none"/>
          <w:lang w:eastAsia="pl-PL"/>
        </w:rPr>
      </w:r>
    </w:p>
    <w:p>
      <w:pPr>
        <w:pStyle w:val="Normal"/>
        <w:widowControl/>
        <w:suppressAutoHyphens w:val="false"/>
        <w:spacing w:lineRule="atLeast" w:line="240"/>
        <w:ind w:right="0" w:hanging="0"/>
        <w:jc w:val="both"/>
        <w:rPr/>
      </w:pPr>
      <w:r>
        <w:rPr>
          <w:rFonts w:cs="Times New Roman"/>
          <w:b/>
          <w:bCs/>
          <w:i w:val="false"/>
          <w:iCs w:val="false"/>
          <w:sz w:val="24"/>
          <w:szCs w:val="24"/>
          <w:u w:val="single"/>
          <w:lang w:eastAsia="pl-PL"/>
        </w:rPr>
        <w:t>Pytanie 18</w:t>
      </w:r>
    </w:p>
    <w:p>
      <w:pPr>
        <w:pStyle w:val="Normal"/>
        <w:spacing w:before="0" w:after="0"/>
        <w:rPr>
          <w:color w:val="000000"/>
        </w:rPr>
      </w:pPr>
      <w:r>
        <w:rPr>
          <w:rFonts w:eastAsia="Arial Unicode MS" w:cs="Arial"/>
          <w:b/>
          <w:color w:val="000000"/>
          <w:szCs w:val="20"/>
        </w:rPr>
        <w:t>Pakiet V poz. 11</w:t>
      </w:r>
    </w:p>
    <w:p>
      <w:pPr>
        <w:pStyle w:val="Normal"/>
        <w:spacing w:before="0" w:after="0"/>
        <w:rPr/>
      </w:pPr>
      <w:r>
        <w:rPr>
          <w:rFonts w:eastAsia="Arial Unicode MS" w:cs="Arial"/>
          <w:color w:val="000000"/>
          <w:szCs w:val="20"/>
        </w:rPr>
        <w:t>„</w:t>
      </w:r>
      <w:r>
        <w:rPr>
          <w:rFonts w:eastAsia="Arial Unicode MS" w:cs="Arial"/>
          <w:color w:val="000000"/>
          <w:szCs w:val="20"/>
        </w:rPr>
        <w:t>Prosimy o zmianę wymaganego rozmiaru papieru. Prawidłowy rozmiar papieru do Ascard 3 to 104mm x 40m.”</w:t>
      </w:r>
    </w:p>
    <w:p>
      <w:pPr>
        <w:pStyle w:val="Normal"/>
        <w:spacing w:before="0" w:after="0"/>
        <w:rPr>
          <w:rFonts w:eastAsia="Arial Unicode MS" w:cs="Arial"/>
          <w:szCs w:val="20"/>
        </w:rPr>
      </w:pPr>
      <w:r>
        <w:rPr>
          <w:rFonts w:eastAsia="Arial Unicode MS" w:cs="Arial"/>
          <w:szCs w:val="20"/>
        </w:rPr>
      </w:r>
    </w:p>
    <w:p>
      <w:pPr>
        <w:pStyle w:val="Normal"/>
        <w:jc w:val="left"/>
        <w:rPr>
          <w:sz w:val="24"/>
          <w:szCs w:val="24"/>
        </w:rPr>
      </w:pPr>
      <w:r>
        <w:rPr>
          <w:b/>
          <w:bCs/>
          <w:sz w:val="24"/>
          <w:szCs w:val="24"/>
        </w:rPr>
        <w:t>Odpowiedź:</w:t>
      </w:r>
    </w:p>
    <w:p>
      <w:pPr>
        <w:pStyle w:val="Normal"/>
        <w:widowControl/>
        <w:suppressAutoHyphens w:val="false"/>
        <w:spacing w:lineRule="atLeast" w:line="240" w:before="0" w:after="0"/>
        <w:ind w:right="0" w:hanging="0"/>
        <w:jc w:val="both"/>
        <w:rPr/>
      </w:pPr>
      <w:r>
        <w:rPr>
          <w:rFonts w:eastAsia="Arial Unicode MS" w:cs="Times New Roman"/>
          <w:b w:val="false"/>
          <w:bCs w:val="false"/>
          <w:i w:val="false"/>
          <w:iCs w:val="false"/>
          <w:color w:val="000000"/>
          <w:sz w:val="24"/>
          <w:szCs w:val="24"/>
          <w:highlight w:val="white"/>
          <w:u w:val="none"/>
          <w:lang w:eastAsia="pl-PL"/>
        </w:rPr>
        <w:t>Błędnie podany rozmiar w opisie przedmiotu, prawidłowy wymiar to 104mm x 40m.</w:t>
      </w:r>
    </w:p>
    <w:p>
      <w:pPr>
        <w:pStyle w:val="Normal"/>
        <w:widowControl/>
        <w:suppressAutoHyphens w:val="false"/>
        <w:spacing w:lineRule="atLeast" w:line="240" w:before="0" w:after="0"/>
        <w:ind w:right="0" w:hanging="0"/>
        <w:jc w:val="both"/>
        <w:rPr>
          <w:rFonts w:eastAsia="Arial Unicode MS" w:cs="Arial"/>
          <w:b w:val="false"/>
          <w:b w:val="false"/>
          <w:bCs w:val="false"/>
          <w:szCs w:val="20"/>
          <w:highlight w:val="yellow"/>
        </w:rPr>
      </w:pPr>
      <w:r>
        <w:rPr>
          <w:rFonts w:eastAsia="Arial Unicode MS" w:cs="Arial"/>
          <w:b w:val="false"/>
          <w:bCs w:val="false"/>
          <w:szCs w:val="20"/>
          <w:highlight w:val="yellow"/>
        </w:rPr>
      </w:r>
    </w:p>
    <w:p>
      <w:pPr>
        <w:pStyle w:val="Normal"/>
        <w:widowControl/>
        <w:suppressAutoHyphens w:val="false"/>
        <w:spacing w:lineRule="atLeast" w:line="240" w:before="0" w:after="0"/>
        <w:ind w:right="0" w:hanging="0"/>
        <w:jc w:val="both"/>
        <w:rPr/>
      </w:pPr>
      <w:r>
        <w:rPr>
          <w:rFonts w:eastAsia="Arial Unicode MS" w:cs="Arial"/>
          <w:b/>
          <w:bCs/>
          <w:i w:val="false"/>
          <w:iCs w:val="false"/>
          <w:color w:val="000000"/>
          <w:sz w:val="24"/>
          <w:szCs w:val="20"/>
          <w:u w:val="single"/>
          <w:lang w:eastAsia="pl-PL"/>
        </w:rPr>
        <w:t>Pytanie 19</w:t>
      </w:r>
    </w:p>
    <w:p>
      <w:pPr>
        <w:pStyle w:val="Normal"/>
        <w:spacing w:before="0" w:after="0"/>
        <w:rPr>
          <w:color w:val="000000"/>
        </w:rPr>
      </w:pPr>
      <w:bookmarkStart w:id="1" w:name="_GoBack"/>
      <w:bookmarkEnd w:id="1"/>
      <w:r>
        <w:rPr>
          <w:rFonts w:eastAsia="Arial Unicode MS" w:cs="Arial"/>
          <w:b/>
          <w:color w:val="000000"/>
          <w:szCs w:val="20"/>
        </w:rPr>
        <w:t>Pakiet V poz. 15,17</w:t>
      </w:r>
    </w:p>
    <w:p>
      <w:pPr>
        <w:pStyle w:val="Normal"/>
        <w:widowControl/>
        <w:suppressAutoHyphens w:val="false"/>
        <w:spacing w:lineRule="atLeast" w:line="240" w:before="0" w:after="0"/>
        <w:ind w:right="0" w:hanging="0"/>
        <w:jc w:val="both"/>
        <w:rPr>
          <w:rFonts w:eastAsia="Arial Unicode MS" w:cs="Arial"/>
          <w:b/>
          <w:b/>
          <w:i w:val="false"/>
          <w:i w:val="false"/>
          <w:iCs w:val="false"/>
          <w:color w:val="000000"/>
          <w:sz w:val="24"/>
          <w:szCs w:val="20"/>
          <w:u w:val="none"/>
          <w:lang w:eastAsia="pl-PL"/>
        </w:rPr>
      </w:pPr>
      <w:r>
        <w:rPr>
          <w:rFonts w:eastAsia="Arial Unicode MS" w:cs="Arial"/>
          <w:b w:val="false"/>
          <w:bCs w:val="false"/>
          <w:i w:val="false"/>
          <w:iCs w:val="false"/>
          <w:color w:val="000000"/>
          <w:sz w:val="24"/>
          <w:szCs w:val="20"/>
          <w:u w:val="none"/>
          <w:lang w:eastAsia="pl-PL"/>
        </w:rPr>
        <w:t>„</w:t>
      </w:r>
      <w:r>
        <w:rPr>
          <w:rFonts w:eastAsia="Arial Unicode MS" w:cs="Arial"/>
          <w:b w:val="false"/>
          <w:bCs w:val="false"/>
          <w:i w:val="false"/>
          <w:iCs w:val="false"/>
          <w:color w:val="000000"/>
          <w:sz w:val="24"/>
          <w:szCs w:val="20"/>
          <w:u w:val="none"/>
          <w:lang w:eastAsia="pl-PL"/>
        </w:rPr>
        <w:t xml:space="preserve">Zwracamy się do Zamawiającego o doprecyzowanie czy papier ma być z nadrukiem czy bez.” </w:t>
      </w:r>
    </w:p>
    <w:p>
      <w:pPr>
        <w:pStyle w:val="Normal"/>
        <w:widowControl/>
        <w:suppressAutoHyphens w:val="false"/>
        <w:spacing w:lineRule="atLeast" w:line="240"/>
        <w:ind w:right="0" w:hanging="0"/>
        <w:jc w:val="both"/>
        <w:rPr/>
      </w:pPr>
      <w:r>
        <w:rPr/>
      </w:r>
    </w:p>
    <w:p>
      <w:pPr>
        <w:pStyle w:val="Normal"/>
        <w:jc w:val="left"/>
        <w:rPr>
          <w:sz w:val="24"/>
          <w:szCs w:val="24"/>
        </w:rPr>
      </w:pPr>
      <w:r>
        <w:rPr>
          <w:b/>
          <w:bCs/>
          <w:sz w:val="24"/>
          <w:szCs w:val="24"/>
        </w:rPr>
        <w:t>Odpowiedź:</w:t>
      </w:r>
    </w:p>
    <w:p>
      <w:pPr>
        <w:pStyle w:val="Normal"/>
        <w:widowControl/>
        <w:suppressAutoHyphens w:val="false"/>
        <w:spacing w:lineRule="atLeast" w:line="240" w:before="0" w:after="0"/>
        <w:ind w:right="0" w:hanging="0"/>
        <w:jc w:val="both"/>
        <w:rPr/>
      </w:pPr>
      <w:r>
        <w:rPr>
          <w:rFonts w:eastAsia="Arial Unicode MS" w:cs="Arial"/>
          <w:b w:val="false"/>
          <w:bCs w:val="false"/>
          <w:i w:val="false"/>
          <w:iCs w:val="false"/>
          <w:color w:val="000000"/>
          <w:sz w:val="24"/>
          <w:szCs w:val="20"/>
          <w:u w:val="none"/>
          <w:lang w:eastAsia="pl-PL"/>
        </w:rPr>
        <w:t>Papier z nadrukiem.</w:t>
      </w:r>
    </w:p>
    <w:p>
      <w:pPr>
        <w:pStyle w:val="Normal"/>
        <w:widowControl/>
        <w:suppressAutoHyphens w:val="false"/>
        <w:spacing w:lineRule="atLeast" w:line="240" w:before="0" w:after="0"/>
        <w:ind w:right="0" w:hanging="0"/>
        <w:jc w:val="both"/>
        <w:rPr>
          <w:rFonts w:eastAsia="Arial Unicode MS" w:cs="Arial"/>
          <w:b w:val="false"/>
          <w:b w:val="false"/>
          <w:bCs w:val="false"/>
          <w:szCs w:val="20"/>
          <w:highlight w:val="yellow"/>
        </w:rPr>
      </w:pPr>
      <w:r>
        <w:rPr>
          <w:rFonts w:eastAsia="Arial Unicode MS" w:cs="Arial"/>
          <w:b w:val="false"/>
          <w:bCs w:val="false"/>
          <w:szCs w:val="20"/>
          <w:highlight w:val="yellow"/>
        </w:rPr>
      </w:r>
    </w:p>
    <w:p>
      <w:pPr>
        <w:pStyle w:val="Normal"/>
        <w:widowControl/>
        <w:suppressAutoHyphens w:val="false"/>
        <w:spacing w:lineRule="atLeast" w:line="240" w:before="0" w:after="0"/>
        <w:ind w:right="0" w:hanging="0"/>
        <w:jc w:val="both"/>
        <w:rPr/>
      </w:pPr>
      <w:r>
        <w:rPr>
          <w:rFonts w:eastAsia="Arial Unicode MS" w:cs="Arial"/>
          <w:b/>
          <w:bCs/>
          <w:i w:val="false"/>
          <w:iCs w:val="false"/>
          <w:color w:val="000000"/>
          <w:sz w:val="24"/>
          <w:szCs w:val="20"/>
          <w:u w:val="single"/>
          <w:lang w:eastAsia="pl-PL"/>
        </w:rPr>
        <w:t>Pytanie 20</w:t>
      </w:r>
    </w:p>
    <w:p>
      <w:pPr>
        <w:pStyle w:val="Normal"/>
        <w:spacing w:before="0" w:after="0"/>
        <w:rPr>
          <w:color w:val="000000"/>
        </w:rPr>
      </w:pPr>
      <w:r>
        <w:rPr>
          <w:rFonts w:eastAsia="Arial Unicode MS" w:cs="Arial"/>
          <w:b/>
          <w:color w:val="000000"/>
          <w:szCs w:val="20"/>
        </w:rPr>
        <w:t>Pakiet VI poz. 1-5</w:t>
      </w:r>
    </w:p>
    <w:p>
      <w:pPr>
        <w:pStyle w:val="Normal"/>
        <w:spacing w:before="0" w:after="0"/>
        <w:rPr/>
      </w:pPr>
      <w:r>
        <w:rPr>
          <w:rFonts w:cs="Arial"/>
          <w:color w:val="000000"/>
          <w:szCs w:val="20"/>
        </w:rPr>
        <w:t>„</w:t>
      </w:r>
      <w:r>
        <w:rPr>
          <w:rFonts w:cs="Arial"/>
          <w:color w:val="000000"/>
          <w:szCs w:val="20"/>
        </w:rPr>
        <w:t>Zwracamy się do Zamawiającego z prośbą o dopuszczenie w ww. pakiecie równoważnych elektrod do EKG:”</w:t>
      </w:r>
    </w:p>
    <w:p>
      <w:pPr>
        <w:pStyle w:val="Normal"/>
        <w:spacing w:before="0" w:after="0"/>
        <w:rPr>
          <w:color w:val="000000"/>
        </w:rPr>
      </w:pPr>
      <w:r>
        <w:rPr>
          <w:rFonts w:cs="Arial"/>
          <w:color w:val="000000"/>
          <w:szCs w:val="20"/>
          <w:u w:val="single"/>
        </w:rPr>
        <w:t>Pozycja 1</w:t>
      </w:r>
      <w:r>
        <w:rPr>
          <w:rFonts w:cs="Arial"/>
          <w:color w:val="000000"/>
          <w:szCs w:val="20"/>
        </w:rPr>
        <w:t>.- elektroda z żelem ciekłym, przy pozostałych parametrach bez zmian;</w:t>
      </w:r>
    </w:p>
    <w:p>
      <w:pPr>
        <w:pStyle w:val="Normal"/>
        <w:spacing w:before="0" w:after="0"/>
        <w:rPr>
          <w:color w:val="000000"/>
        </w:rPr>
      </w:pPr>
      <w:r>
        <w:rPr>
          <w:rFonts w:cs="Arial"/>
          <w:color w:val="000000"/>
          <w:szCs w:val="20"/>
          <w:u w:val="single"/>
        </w:rPr>
        <w:t>Pozycja 2</w:t>
      </w:r>
      <w:r>
        <w:rPr>
          <w:rFonts w:cs="Arial"/>
          <w:color w:val="000000"/>
          <w:szCs w:val="20"/>
        </w:rPr>
        <w:t>- elektroda o rozmiarze 50mm x 35mm, przy pozostałych parametrach bez zmian; bądź</w:t>
      </w:r>
    </w:p>
    <w:p>
      <w:pPr>
        <w:pStyle w:val="Normal"/>
        <w:spacing w:before="0" w:after="0"/>
        <w:rPr>
          <w:color w:val="000000"/>
        </w:rPr>
      </w:pPr>
      <w:r>
        <w:rPr>
          <w:rFonts w:cs="Arial"/>
          <w:color w:val="000000"/>
          <w:szCs w:val="20"/>
          <w:u w:val="single"/>
        </w:rPr>
        <w:t>Pozycja 2</w:t>
      </w:r>
      <w:r>
        <w:rPr>
          <w:rFonts w:cs="Arial"/>
          <w:color w:val="000000"/>
          <w:szCs w:val="20"/>
        </w:rPr>
        <w:t>- elektroda z żelem ciekłym, przy pozostałych parametrach bez zmian</w:t>
      </w:r>
    </w:p>
    <w:p>
      <w:pPr>
        <w:pStyle w:val="Normal"/>
        <w:spacing w:before="0" w:after="0"/>
        <w:rPr>
          <w:color w:val="000000"/>
        </w:rPr>
      </w:pPr>
      <w:r>
        <w:rPr>
          <w:rFonts w:cs="Arial"/>
          <w:color w:val="000000"/>
          <w:szCs w:val="20"/>
          <w:u w:val="single"/>
        </w:rPr>
        <w:t>Pozycja 3</w:t>
      </w:r>
      <w:r>
        <w:rPr>
          <w:rFonts w:cs="Arial"/>
          <w:color w:val="000000"/>
          <w:szCs w:val="20"/>
        </w:rPr>
        <w:t>.- elektroda bez tarki, przy pozostałych parametrach bez zmian;</w:t>
      </w:r>
    </w:p>
    <w:p>
      <w:pPr>
        <w:pStyle w:val="Normal"/>
        <w:spacing w:before="0" w:after="0"/>
        <w:rPr>
          <w:color w:val="000000"/>
        </w:rPr>
      </w:pPr>
      <w:r>
        <w:rPr>
          <w:rFonts w:cs="Arial"/>
          <w:color w:val="000000"/>
          <w:szCs w:val="20"/>
          <w:u w:val="single"/>
        </w:rPr>
        <w:t>Pozycja 4</w:t>
      </w:r>
      <w:r>
        <w:rPr>
          <w:rFonts w:cs="Arial"/>
          <w:color w:val="000000"/>
          <w:szCs w:val="20"/>
        </w:rPr>
        <w:t>.- elektroda piankowa  na żelu stałym bez tarki, przy pozostałych parametrach bez zmian.</w:t>
      </w:r>
    </w:p>
    <w:p>
      <w:pPr>
        <w:pStyle w:val="Normal"/>
        <w:widowControl/>
        <w:suppressAutoHyphens w:val="false"/>
        <w:spacing w:lineRule="atLeast" w:line="240" w:before="0" w:after="0"/>
        <w:ind w:right="0" w:hanging="0"/>
        <w:jc w:val="both"/>
        <w:rPr>
          <w:color w:val="000000"/>
        </w:rPr>
      </w:pPr>
      <w:r>
        <w:rPr>
          <w:rFonts w:cs="Arial"/>
          <w:color w:val="000000"/>
          <w:szCs w:val="20"/>
          <w:u w:val="single"/>
        </w:rPr>
        <w:t>Pozycja 5</w:t>
      </w:r>
      <w:r>
        <w:rPr>
          <w:rFonts w:cs="Arial"/>
          <w:color w:val="000000"/>
          <w:szCs w:val="20"/>
        </w:rPr>
        <w:t>.- elektroda bez tarki, przy pozostałych parametrach bez zmian;</w:t>
      </w:r>
    </w:p>
    <w:p>
      <w:pPr>
        <w:pStyle w:val="Normal"/>
        <w:widowControl/>
        <w:suppressAutoHyphens w:val="false"/>
        <w:spacing w:lineRule="atLeast" w:line="240" w:before="0" w:after="0"/>
        <w:ind w:right="0" w:hanging="0"/>
        <w:jc w:val="both"/>
        <w:rPr>
          <w:rFonts w:cs="Arial"/>
          <w:color w:val="4D4D4D"/>
          <w:szCs w:val="20"/>
        </w:rPr>
      </w:pPr>
      <w:r>
        <w:rPr>
          <w:rFonts w:cs="Arial"/>
          <w:color w:val="4D4D4D"/>
          <w:szCs w:val="20"/>
        </w:rPr>
      </w:r>
    </w:p>
    <w:p>
      <w:pPr>
        <w:pStyle w:val="Normal"/>
        <w:spacing w:before="0" w:after="0"/>
        <w:rPr>
          <w:color w:val="000000"/>
        </w:rPr>
      </w:pPr>
      <w:r>
        <w:rPr>
          <w:rFonts w:cs="Arial"/>
          <w:color w:val="000000"/>
          <w:szCs w:val="20"/>
        </w:rPr>
        <w:t>„</w:t>
      </w:r>
      <w:r>
        <w:rPr>
          <w:rFonts w:cs="Arial"/>
          <w:color w:val="000000"/>
          <w:szCs w:val="20"/>
        </w:rPr>
        <w:t xml:space="preserve">Oświadczamy, że jesteśmy producentem jednorazowych elektrod EKG i wszystkie powyższe </w:t>
      </w:r>
    </w:p>
    <w:p>
      <w:pPr>
        <w:pStyle w:val="Normal"/>
        <w:spacing w:before="0" w:after="0"/>
        <w:rPr>
          <w:color w:val="000000"/>
        </w:rPr>
      </w:pPr>
      <w:r>
        <w:rPr>
          <w:rFonts w:cs="Arial"/>
          <w:color w:val="000000"/>
          <w:szCs w:val="20"/>
        </w:rPr>
        <w:t xml:space="preserve">elektrody są elektrodami równoważnymi, spełniającymi  wymagania Zamawiającego. </w:t>
      </w:r>
    </w:p>
    <w:p>
      <w:pPr>
        <w:pStyle w:val="Normal"/>
        <w:widowControl/>
        <w:suppressAutoHyphens w:val="false"/>
        <w:spacing w:lineRule="atLeast" w:line="240" w:before="0" w:after="0"/>
        <w:ind w:right="0" w:hanging="0"/>
        <w:jc w:val="both"/>
        <w:rPr>
          <w:color w:val="000000"/>
        </w:rPr>
      </w:pPr>
      <w:r>
        <w:rPr>
          <w:rFonts w:cs="Arial"/>
          <w:color w:val="000000"/>
          <w:szCs w:val="20"/>
        </w:rPr>
        <w:t xml:space="preserve">Oferujemy bardzo dobrą cenę i jakość.” </w:t>
      </w:r>
    </w:p>
    <w:p>
      <w:pPr>
        <w:pStyle w:val="Normal"/>
        <w:widowControl/>
        <w:suppressAutoHyphens w:val="false"/>
        <w:spacing w:lineRule="atLeast" w:line="240" w:before="0" w:after="0"/>
        <w:ind w:right="0" w:hanging="0"/>
        <w:jc w:val="both"/>
        <w:rPr>
          <w:rFonts w:cs="Arial"/>
          <w:color w:val="4D4D4D"/>
          <w:szCs w:val="20"/>
        </w:rPr>
      </w:pPr>
      <w:r>
        <w:rPr>
          <w:rFonts w:cs="Arial"/>
          <w:color w:val="4D4D4D"/>
          <w:szCs w:val="20"/>
        </w:rPr>
      </w:r>
    </w:p>
    <w:p>
      <w:pPr>
        <w:pStyle w:val="Normal"/>
        <w:jc w:val="left"/>
        <w:rPr>
          <w:sz w:val="24"/>
          <w:szCs w:val="24"/>
        </w:rPr>
      </w:pPr>
      <w:r>
        <w:rPr>
          <w:b/>
          <w:bCs/>
          <w:sz w:val="24"/>
          <w:szCs w:val="24"/>
        </w:rPr>
        <w:t>Odpowiedź:</w:t>
      </w:r>
    </w:p>
    <w:p>
      <w:pPr>
        <w:pStyle w:val="Normal"/>
        <w:widowControl/>
        <w:suppressAutoHyphens w:val="false"/>
        <w:spacing w:lineRule="atLeast" w:line="240" w:before="0" w:after="0"/>
        <w:ind w:right="0" w:hanging="0"/>
        <w:jc w:val="both"/>
        <w:rPr>
          <w:color w:val="000000"/>
        </w:rPr>
      </w:pPr>
      <w:r>
        <w:rPr>
          <w:rFonts w:eastAsia="Arial Unicode MS" w:cs="Arial"/>
          <w:b w:val="false"/>
          <w:bCs w:val="false"/>
          <w:i w:val="false"/>
          <w:iCs w:val="false"/>
          <w:color w:val="000000"/>
          <w:sz w:val="24"/>
          <w:szCs w:val="20"/>
          <w:highlight w:val="white"/>
          <w:u w:val="none"/>
          <w:lang w:eastAsia="pl-PL"/>
        </w:rPr>
        <w:t>Zamawiający dopuszcza równoważne elektrody.</w:t>
      </w:r>
    </w:p>
    <w:p>
      <w:pPr>
        <w:pStyle w:val="Normal"/>
        <w:widowControl/>
        <w:suppressAutoHyphens w:val="false"/>
        <w:spacing w:lineRule="atLeast" w:line="240" w:before="0" w:after="0"/>
        <w:ind w:right="0" w:hanging="0"/>
        <w:jc w:val="both"/>
        <w:rPr>
          <w:rFonts w:eastAsia="Arial Unicode MS" w:cs="Arial"/>
          <w:b w:val="false"/>
          <w:b w:val="false"/>
          <w:bCs w:val="false"/>
          <w:color w:val="4D4D4D"/>
          <w:szCs w:val="20"/>
          <w:highlight w:val="yellow"/>
        </w:rPr>
      </w:pPr>
      <w:r>
        <w:rPr>
          <w:rFonts w:eastAsia="Arial Unicode MS" w:cs="Arial"/>
          <w:b w:val="false"/>
          <w:bCs w:val="false"/>
          <w:color w:val="4D4D4D"/>
          <w:szCs w:val="20"/>
          <w:highlight w:val="yellow"/>
        </w:rPr>
      </w:r>
    </w:p>
    <w:p>
      <w:pPr>
        <w:pStyle w:val="Normal"/>
        <w:widowControl/>
        <w:suppressAutoHyphens w:val="false"/>
        <w:spacing w:lineRule="atLeast" w:line="240" w:before="0" w:after="0"/>
        <w:ind w:right="0" w:hanging="0"/>
        <w:jc w:val="both"/>
        <w:rPr/>
      </w:pPr>
      <w:r>
        <w:rPr>
          <w:rFonts w:eastAsia="Arial Unicode MS" w:cs="Arial"/>
          <w:b/>
          <w:bCs/>
          <w:i w:val="false"/>
          <w:iCs w:val="false"/>
          <w:color w:val="000000"/>
          <w:sz w:val="24"/>
          <w:szCs w:val="20"/>
          <w:u w:val="single"/>
          <w:lang w:eastAsia="pl-PL"/>
        </w:rPr>
        <w:t>Pytanie 21</w:t>
      </w:r>
    </w:p>
    <w:p>
      <w:pPr>
        <w:pStyle w:val="Normal"/>
        <w:spacing w:before="0" w:after="0"/>
        <w:rPr>
          <w:color w:val="000000"/>
        </w:rPr>
      </w:pPr>
      <w:r>
        <w:rPr>
          <w:rFonts w:eastAsia="Arial Unicode MS" w:cs="Arial"/>
          <w:b/>
          <w:color w:val="000000"/>
          <w:szCs w:val="20"/>
        </w:rPr>
        <w:t>Pakiet VI poz. 1-5</w:t>
      </w:r>
    </w:p>
    <w:p>
      <w:pPr>
        <w:pStyle w:val="Normal"/>
        <w:widowControl/>
        <w:suppressAutoHyphens w:val="false"/>
        <w:spacing w:lineRule="atLeast" w:line="240" w:before="0" w:after="0"/>
        <w:ind w:right="0" w:hanging="0"/>
        <w:jc w:val="both"/>
        <w:rPr/>
      </w:pPr>
      <w:r>
        <w:rPr>
          <w:rFonts w:eastAsia="Arial Unicode MS" w:cs="Arial"/>
          <w:b w:val="false"/>
          <w:bCs w:val="false"/>
          <w:i w:val="false"/>
          <w:iCs w:val="false"/>
          <w:color w:val="000000"/>
          <w:sz w:val="24"/>
          <w:szCs w:val="20"/>
          <w:u w:val="none"/>
          <w:lang w:eastAsia="pl-PL"/>
        </w:rPr>
        <w:t>„</w:t>
      </w:r>
      <w:r>
        <w:rPr>
          <w:rFonts w:eastAsia="Arial Unicode MS" w:cs="Arial"/>
          <w:b w:val="false"/>
          <w:bCs w:val="false"/>
          <w:i w:val="false"/>
          <w:iCs w:val="false"/>
          <w:color w:val="000000"/>
          <w:sz w:val="24"/>
          <w:szCs w:val="20"/>
          <w:u w:val="none"/>
          <w:lang w:eastAsia="pl-PL"/>
        </w:rPr>
        <w:t>Czy Zamawiający dopuści podanie w ww. pozycji ceny jednostkowej dla opakowania zawierającego 50 sztuk elektrod, albo podanie ceny jednostkowej za sztukę z dokładnością do czterech miejsc po przecinku? Ceny jednostkowe elektrod są bardzo niskie, proponowane rozwiązanie dałoby wykonawcom możliwość zaoferowania korzystniejszej ceny łącznej.</w:t>
      </w:r>
      <w:r>
        <w:rPr>
          <w:rFonts w:eastAsia="Arial Unicode MS" w:cs="Times New Roman"/>
          <w:b w:val="false"/>
          <w:bCs w:val="false"/>
          <w:i w:val="false"/>
          <w:iCs w:val="false"/>
          <w:color w:val="000000"/>
          <w:sz w:val="24"/>
          <w:szCs w:val="24"/>
          <w:highlight w:val="white"/>
          <w:u w:val="none"/>
          <w:lang w:eastAsia="pl-PL"/>
        </w:rPr>
        <w:t>”</w:t>
      </w:r>
    </w:p>
    <w:p>
      <w:pPr>
        <w:pStyle w:val="Normal"/>
        <w:widowControl/>
        <w:suppressAutoHyphens w:val="false"/>
        <w:spacing w:lineRule="atLeast" w:line="240" w:before="0" w:after="0"/>
        <w:ind w:right="0" w:hanging="0"/>
        <w:jc w:val="both"/>
        <w:rPr>
          <w:rFonts w:cs="Arial"/>
          <w:color w:val="4D4D4D"/>
          <w:szCs w:val="20"/>
        </w:rPr>
      </w:pPr>
      <w:r>
        <w:rPr>
          <w:rFonts w:cs="Arial"/>
          <w:color w:val="4D4D4D"/>
          <w:szCs w:val="20"/>
        </w:rPr>
      </w:r>
    </w:p>
    <w:p>
      <w:pPr>
        <w:pStyle w:val="Normal"/>
        <w:jc w:val="left"/>
        <w:rPr>
          <w:sz w:val="24"/>
          <w:szCs w:val="24"/>
        </w:rPr>
      </w:pPr>
      <w:r>
        <w:rPr>
          <w:b/>
          <w:bCs/>
          <w:sz w:val="24"/>
          <w:szCs w:val="24"/>
        </w:rPr>
        <w:t>Odpowiedź:</w:t>
      </w:r>
    </w:p>
    <w:p>
      <w:pPr>
        <w:pStyle w:val="Normal"/>
        <w:widowControl/>
        <w:suppressAutoHyphens w:val="false"/>
        <w:spacing w:lineRule="atLeast" w:line="240" w:before="0" w:after="0"/>
        <w:ind w:right="0" w:hanging="0"/>
        <w:jc w:val="both"/>
        <w:rPr>
          <w:color w:val="000000"/>
        </w:rPr>
      </w:pPr>
      <w:r>
        <w:rPr>
          <w:rFonts w:eastAsia="Arial Unicode MS" w:cs="Arial"/>
          <w:b w:val="false"/>
          <w:bCs w:val="false"/>
          <w:i w:val="false"/>
          <w:iCs w:val="false"/>
          <w:color w:val="000000"/>
          <w:sz w:val="24"/>
          <w:szCs w:val="20"/>
          <w:highlight w:val="white"/>
          <w:u w:val="none"/>
          <w:lang w:eastAsia="pl-PL"/>
        </w:rPr>
        <w:t>Tak.</w:t>
      </w:r>
    </w:p>
    <w:p>
      <w:pPr>
        <w:pStyle w:val="Normal"/>
        <w:widowControl/>
        <w:suppressAutoHyphens w:val="false"/>
        <w:spacing w:lineRule="atLeast" w:line="240" w:before="0" w:after="0"/>
        <w:ind w:right="0" w:hanging="0"/>
        <w:jc w:val="both"/>
        <w:rPr>
          <w:rFonts w:eastAsia="Arial Unicode MS" w:cs="Arial"/>
          <w:b w:val="false"/>
          <w:b w:val="false"/>
          <w:bCs w:val="false"/>
          <w:color w:val="4D4D4D"/>
          <w:szCs w:val="20"/>
        </w:rPr>
      </w:pPr>
      <w:r>
        <w:rPr>
          <w:rFonts w:eastAsia="Arial Unicode MS" w:cs="Arial"/>
          <w:b w:val="false"/>
          <w:bCs w:val="false"/>
          <w:color w:val="4D4D4D"/>
          <w:szCs w:val="20"/>
        </w:rPr>
      </w:r>
    </w:p>
    <w:p>
      <w:pPr>
        <w:pStyle w:val="Normal"/>
        <w:widowControl/>
        <w:suppressAutoHyphens w:val="false"/>
        <w:spacing w:lineRule="atLeast" w:line="240" w:before="0" w:after="0"/>
        <w:ind w:right="0" w:hanging="0"/>
        <w:jc w:val="both"/>
        <w:rPr/>
      </w:pPr>
      <w:r>
        <w:rPr>
          <w:rFonts w:eastAsia="Arial Unicode MS" w:cs="Arial"/>
          <w:b/>
          <w:bCs/>
          <w:i w:val="false"/>
          <w:iCs w:val="false"/>
          <w:color w:val="000000"/>
          <w:sz w:val="24"/>
          <w:szCs w:val="20"/>
          <w:u w:val="single"/>
          <w:lang w:eastAsia="pl-PL"/>
        </w:rPr>
        <w:t>Pytanie 22</w:t>
      </w:r>
    </w:p>
    <w:p>
      <w:pPr>
        <w:pStyle w:val="Normal"/>
        <w:spacing w:before="0" w:after="0"/>
        <w:rPr>
          <w:color w:val="000000"/>
        </w:rPr>
      </w:pPr>
      <w:r>
        <w:rPr>
          <w:rFonts w:eastAsia="Arial Unicode MS" w:cs="Arial"/>
          <w:b/>
          <w:color w:val="000000"/>
          <w:szCs w:val="20"/>
        </w:rPr>
        <w:t>Projekt umowy- §4 ust. 5</w:t>
      </w:r>
    </w:p>
    <w:p>
      <w:pPr>
        <w:pStyle w:val="Normal"/>
        <w:spacing w:before="0" w:after="0"/>
        <w:rPr>
          <w:color w:val="000000"/>
        </w:rPr>
      </w:pPr>
      <w:r>
        <w:rPr>
          <w:rFonts w:eastAsia="Arial Unicode MS" w:cs="Arial"/>
          <w:color w:val="000000"/>
          <w:szCs w:val="20"/>
        </w:rPr>
        <w:t>„</w:t>
      </w:r>
      <w:r>
        <w:rPr>
          <w:rFonts w:eastAsia="Arial Unicode MS" w:cs="Arial"/>
          <w:color w:val="000000"/>
          <w:szCs w:val="20"/>
        </w:rPr>
        <w:t>Zwracamy się do Zamawiającego z prośbą o wydłużenie terminu wymiany towaru po uznaniu reklamacji z 3 na 5-7 dni roboczych.</w:t>
      </w:r>
    </w:p>
    <w:p>
      <w:pPr>
        <w:pStyle w:val="Normal"/>
        <w:widowControl/>
        <w:suppressAutoHyphens w:val="false"/>
        <w:spacing w:lineRule="atLeast" w:line="240" w:before="0" w:after="0"/>
        <w:ind w:right="0" w:hanging="0"/>
        <w:jc w:val="both"/>
        <w:rPr>
          <w:rFonts w:cs="Times New Roman"/>
          <w:b w:val="false"/>
          <w:b w:val="false"/>
          <w:bCs w:val="false"/>
          <w:i w:val="false"/>
          <w:i w:val="false"/>
          <w:iCs w:val="false"/>
          <w:color w:val="000000"/>
          <w:sz w:val="24"/>
          <w:szCs w:val="24"/>
          <w:u w:val="none"/>
          <w:lang w:eastAsia="pl-PL"/>
        </w:rPr>
      </w:pPr>
      <w:r>
        <w:rPr>
          <w:rFonts w:eastAsia="Arial Unicode MS" w:cs="Arial"/>
          <w:b w:val="false"/>
          <w:bCs w:val="false"/>
          <w:i w:val="false"/>
          <w:iCs w:val="false"/>
          <w:color w:val="000000"/>
          <w:sz w:val="24"/>
          <w:szCs w:val="20"/>
          <w:u w:val="none"/>
          <w:lang w:eastAsia="pl-PL"/>
        </w:rPr>
        <w:t>Wykonawca, aby wymienić reklamowany asortyment musi najpierw zbadać zwrócony towar    i następnie podjąć decyzję o uznaniu reklamacji. Załatwienie reklamacji wymaga spełnienia określonych procedur, co jest czasochłonne, dlatego też właściwe rozpatrzenie reklamacji               i wymiana towaru w ciągu 3 dni jest trudne do wykonania. W razie pozostawienia zapisu wątpliwa będzie jego ważność w świetle przepisów kodeksu cywilnego, bowiem zapis nosi znamiona świadczenia niemożliwego.</w:t>
      </w:r>
    </w:p>
    <w:p>
      <w:pPr>
        <w:pStyle w:val="Normal"/>
        <w:widowControl/>
        <w:suppressAutoHyphens w:val="false"/>
        <w:spacing w:lineRule="atLeast" w:line="240" w:before="0" w:after="0"/>
        <w:ind w:right="0" w:hanging="0"/>
        <w:jc w:val="both"/>
        <w:rPr>
          <w:rFonts w:eastAsia="Arial Unicode MS" w:cs="Arial"/>
          <w:b w:val="false"/>
          <w:b w:val="false"/>
          <w:bCs w:val="false"/>
          <w:color w:val="4D4D4D"/>
          <w:szCs w:val="20"/>
        </w:rPr>
      </w:pPr>
      <w:r>
        <w:rPr>
          <w:rFonts w:eastAsia="Arial Unicode MS" w:cs="Arial"/>
          <w:b w:val="false"/>
          <w:bCs w:val="false"/>
          <w:color w:val="4D4D4D"/>
          <w:szCs w:val="20"/>
        </w:rPr>
      </w:r>
    </w:p>
    <w:p>
      <w:pPr>
        <w:pStyle w:val="Normal"/>
        <w:jc w:val="left"/>
        <w:rPr>
          <w:sz w:val="24"/>
          <w:szCs w:val="24"/>
        </w:rPr>
      </w:pPr>
      <w:r>
        <w:rPr>
          <w:b/>
          <w:bCs/>
          <w:sz w:val="24"/>
          <w:szCs w:val="24"/>
        </w:rPr>
        <w:t>Odpowiedź:</w:t>
      </w:r>
    </w:p>
    <w:p>
      <w:pPr>
        <w:pStyle w:val="Normal"/>
        <w:widowControl/>
        <w:suppressAutoHyphens w:val="false"/>
        <w:spacing w:lineRule="atLeast" w:line="240" w:before="0" w:after="0"/>
        <w:ind w:right="0" w:hanging="0"/>
        <w:jc w:val="both"/>
        <w:rPr>
          <w:color w:val="000000"/>
          <w:highlight w:val="yellow"/>
        </w:rPr>
      </w:pPr>
      <w:r>
        <w:rPr>
          <w:rFonts w:eastAsia="Arial Unicode MS" w:cs="Arial"/>
          <w:b w:val="false"/>
          <w:bCs w:val="false"/>
          <w:i w:val="false"/>
          <w:iCs w:val="false"/>
          <w:color w:val="000000"/>
          <w:sz w:val="24"/>
          <w:szCs w:val="20"/>
          <w:u w:val="none"/>
          <w:lang w:eastAsia="pl-PL"/>
        </w:rPr>
        <w:t>Zamawiający wyraża zgodę na zmianę z 3 dni na 5-7 dni.</w:t>
      </w:r>
    </w:p>
    <w:p>
      <w:pPr>
        <w:pStyle w:val="Normal"/>
        <w:widowControl/>
        <w:suppressAutoHyphens w:val="false"/>
        <w:spacing w:lineRule="atLeast" w:line="240" w:before="0" w:after="0"/>
        <w:ind w:right="0" w:hanging="0"/>
        <w:jc w:val="both"/>
        <w:rPr/>
      </w:pPr>
      <w:r>
        <w:rPr>
          <w:rFonts w:eastAsia="Arial Unicode MS" w:cs="Arial"/>
          <w:b/>
          <w:bCs/>
          <w:i w:val="false"/>
          <w:iCs w:val="false"/>
          <w:color w:val="000000"/>
          <w:sz w:val="24"/>
          <w:szCs w:val="20"/>
          <w:u w:val="single"/>
          <w:lang w:eastAsia="pl-PL"/>
        </w:rPr>
        <w:t>Pytanie 23</w:t>
      </w:r>
    </w:p>
    <w:p>
      <w:pPr>
        <w:pStyle w:val="Normal"/>
        <w:spacing w:before="0" w:after="0"/>
        <w:rPr>
          <w:rFonts w:ascii="Times New Roman" w:hAnsi="Times New Roman"/>
          <w:color w:val="000000"/>
          <w:sz w:val="24"/>
          <w:szCs w:val="24"/>
        </w:rPr>
      </w:pPr>
      <w:r>
        <w:rPr>
          <w:rFonts w:eastAsia="Arial Unicode MS" w:cs="Arial"/>
          <w:b/>
          <w:color w:val="000000"/>
          <w:sz w:val="24"/>
          <w:szCs w:val="24"/>
        </w:rPr>
        <w:t>Projekt umowy- §5 ust. 1a</w:t>
      </w:r>
    </w:p>
    <w:p>
      <w:pPr>
        <w:pStyle w:val="Tretekstu"/>
        <w:spacing w:before="0" w:after="0"/>
        <w:rPr>
          <w:rFonts w:ascii="Times New Roman" w:hAnsi="Times New Roman"/>
          <w:color w:val="000000"/>
          <w:sz w:val="24"/>
          <w:szCs w:val="24"/>
        </w:rPr>
      </w:pPr>
      <w:r>
        <w:rPr>
          <w:rFonts w:cs="Arial"/>
          <w:bCs/>
          <w:color w:val="000000"/>
          <w:sz w:val="24"/>
          <w:szCs w:val="24"/>
        </w:rPr>
        <w:t>Czy Zamawiający dopuszcza możliwość zmiany wysokości kar umownych, tj. w par. 5 ust. 1a zamiast  kary wyrażonej w PLN wpisać np. 1-5%  opóźnionej partii towaru za każdy dzień opóźnienia.</w:t>
      </w:r>
    </w:p>
    <w:p>
      <w:pPr>
        <w:pStyle w:val="Normal"/>
        <w:spacing w:lineRule="auto" w:line="240" w:before="0" w:after="0"/>
        <w:rPr>
          <w:rFonts w:ascii="Times New Roman" w:hAnsi="Times New Roman"/>
          <w:color w:val="000000"/>
          <w:sz w:val="24"/>
          <w:szCs w:val="24"/>
        </w:rPr>
      </w:pPr>
      <w:r>
        <w:rPr>
          <w:rFonts w:cs="Arial"/>
          <w:color w:val="000000"/>
          <w:sz w:val="24"/>
          <w:szCs w:val="24"/>
        </w:rPr>
        <w:t>Obwarowanie Wykonawcy tak wysokimi 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pPr>
        <w:pStyle w:val="Normal"/>
        <w:widowControl/>
        <w:suppressAutoHyphens w:val="false"/>
        <w:spacing w:lineRule="auto" w:line="240" w:before="0" w:after="0"/>
        <w:ind w:right="0" w:hanging="0"/>
        <w:jc w:val="both"/>
        <w:rPr>
          <w:rFonts w:ascii="Times New Roman" w:hAnsi="Times New Roman" w:cs="Times New Roman"/>
          <w:b/>
          <w:b/>
          <w:bCs/>
          <w:i w:val="false"/>
          <w:i w:val="false"/>
          <w:iCs w:val="false"/>
          <w:color w:val="000000"/>
          <w:sz w:val="24"/>
          <w:szCs w:val="24"/>
          <w:u w:val="none"/>
          <w:lang w:eastAsia="pl-PL"/>
        </w:rPr>
      </w:pPr>
      <w:r>
        <w:rPr>
          <w:rFonts w:eastAsia="Arial Unicode MS" w:cs="Arial"/>
          <w:b w:val="false"/>
          <w:bCs w:val="false"/>
          <w:i w:val="false"/>
          <w:iCs w:val="false"/>
          <w:color w:val="000000"/>
          <w:sz w:val="24"/>
          <w:szCs w:val="24"/>
          <w:u w:val="none"/>
          <w:lang w:eastAsia="pl-PL"/>
        </w:rPr>
        <w:t>Dostawca nie przewiduje żadnych opóźnień w terminie dostawy zamówionego/wymiany wadliwego towaru w trakcie obowiązywania umowy. Jakkolwiek obwarowanie Wykonawcy karą od 25zł do 200zł dziennie w przypadku zwłoki jest ekonomicznie niczym nieuzasadnione, bowiem ewentualna szkoda wyrządzona w ten sposób przez dostawcę Zamawiającemu nie będzie aż tak duża. Zastrzeżenie tak wysokiej kary umownej prowadzi na wzbogacenia się Szpitala kosztem Wykonawcy, co jest niezgodne z ideą instytucji kary umownej i w konsekwencji prowadzi do sądowego miarkowania wysokości odszkodowania.</w:t>
      </w:r>
    </w:p>
    <w:p>
      <w:pPr>
        <w:pStyle w:val="Normal"/>
        <w:widowControl/>
        <w:suppressAutoHyphens w:val="false"/>
        <w:spacing w:lineRule="auto" w:line="240" w:before="0" w:after="0"/>
        <w:ind w:right="0" w:hanging="0"/>
        <w:jc w:val="both"/>
        <w:rPr>
          <w:rFonts w:eastAsia="Arial Unicode MS" w:cs="Arial"/>
          <w:b w:val="false"/>
          <w:b w:val="false"/>
          <w:bCs w:val="false"/>
        </w:rPr>
      </w:pPr>
      <w:r>
        <w:rPr>
          <w:rFonts w:eastAsia="Arial Unicode MS" w:cs="Arial"/>
          <w:b w:val="false"/>
          <w:bCs w:val="false"/>
        </w:rPr>
      </w:r>
    </w:p>
    <w:p>
      <w:pPr>
        <w:pStyle w:val="Normal"/>
        <w:jc w:val="left"/>
        <w:rPr>
          <w:sz w:val="24"/>
          <w:szCs w:val="24"/>
        </w:rPr>
      </w:pPr>
      <w:r>
        <w:rPr>
          <w:b/>
          <w:bCs/>
          <w:sz w:val="24"/>
          <w:szCs w:val="24"/>
        </w:rPr>
        <w:t>Odpowiedź:</w:t>
      </w:r>
    </w:p>
    <w:p>
      <w:pPr>
        <w:pStyle w:val="Normal"/>
        <w:widowControl/>
        <w:suppressAutoHyphens w:val="false"/>
        <w:spacing w:lineRule="atLeast" w:line="240" w:before="0" w:after="0"/>
        <w:ind w:right="0" w:hanging="0"/>
        <w:jc w:val="both"/>
        <w:rPr/>
      </w:pPr>
      <w:bookmarkStart w:id="2" w:name="__DdeLink__2103_1287690147"/>
      <w:bookmarkEnd w:id="2"/>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widowControl/>
        <w:suppressAutoHyphens w:val="false"/>
        <w:spacing w:lineRule="atLeast" w:line="240" w:before="0" w:after="0"/>
        <w:ind w:right="0" w:hanging="0"/>
        <w:jc w:val="both"/>
        <w:rPr>
          <w:rFonts w:eastAsia="Arial Unicode MS" w:cs="Arial"/>
          <w:b w:val="false"/>
          <w:b w:val="false"/>
          <w:bCs w:val="false"/>
          <w:color w:val="4D4D4D"/>
          <w:szCs w:val="20"/>
          <w:highlight w:val="yellow"/>
        </w:rPr>
      </w:pPr>
      <w:r>
        <w:rPr>
          <w:rFonts w:eastAsia="Arial Unicode MS" w:cs="Arial"/>
          <w:b w:val="false"/>
          <w:bCs w:val="false"/>
          <w:color w:val="4D4D4D"/>
          <w:szCs w:val="20"/>
          <w:highlight w:val="yellow"/>
        </w:rPr>
      </w:r>
    </w:p>
    <w:p>
      <w:pPr>
        <w:pStyle w:val="Normal"/>
        <w:widowControl/>
        <w:suppressAutoHyphens w:val="false"/>
        <w:spacing w:lineRule="atLeast" w:line="240" w:before="0" w:after="0"/>
        <w:ind w:right="0" w:hanging="0"/>
        <w:jc w:val="both"/>
        <w:rPr>
          <w:highlight w:val="yellow"/>
        </w:rPr>
      </w:pPr>
      <w:r>
        <w:rPr>
          <w:rFonts w:eastAsia="Arial Unicode MS" w:cs="Arial"/>
          <w:b/>
          <w:bCs/>
          <w:i w:val="false"/>
          <w:iCs w:val="false"/>
          <w:color w:val="000000"/>
          <w:sz w:val="24"/>
          <w:szCs w:val="20"/>
          <w:u w:val="single"/>
          <w:lang w:eastAsia="pl-PL"/>
        </w:rPr>
        <w:t>Pytanie 24</w:t>
      </w:r>
    </w:p>
    <w:p>
      <w:pPr>
        <w:pStyle w:val="Normal"/>
        <w:spacing w:before="0" w:after="0"/>
        <w:rPr>
          <w:color w:val="000000"/>
        </w:rPr>
      </w:pPr>
      <w:r>
        <w:rPr>
          <w:rFonts w:eastAsia="Arial Unicode MS" w:cs="Arial"/>
          <w:b/>
          <w:color w:val="000000"/>
          <w:szCs w:val="20"/>
        </w:rPr>
        <w:t>Projekt umowy- §5 ust. 2,3</w:t>
      </w:r>
    </w:p>
    <w:p>
      <w:pPr>
        <w:pStyle w:val="Normal"/>
        <w:spacing w:lineRule="auto" w:line="240" w:before="0" w:after="0"/>
        <w:rPr>
          <w:color w:val="000000"/>
        </w:rPr>
      </w:pPr>
      <w:r>
        <w:rPr>
          <w:rFonts w:cs="Arial"/>
          <w:color w:val="000000"/>
          <w:szCs w:val="20"/>
        </w:rPr>
        <w:t>Czy Zamawiający dopuszcza zmianę wysokości kar umownej za odstąpienie od umowy do części niezrealizowanej umowy zamiast wartości nominalnej umowy, tj. w § 5 ust. 2 i 3 projektu umowy zamiast zwrotu „wartości umowy” wpisanie zwrotu: „wartości brutto niezrealizowanej części umowy”</w:t>
      </w:r>
    </w:p>
    <w:p>
      <w:pPr>
        <w:pStyle w:val="Normal"/>
        <w:spacing w:lineRule="auto" w:line="240" w:before="0" w:after="0"/>
        <w:rPr>
          <w:rFonts w:cs="Arial"/>
          <w:color w:val="000000"/>
          <w:szCs w:val="20"/>
        </w:rPr>
      </w:pPr>
      <w:r>
        <w:rPr>
          <w:rFonts w:cs="Arial"/>
          <w:color w:val="000000"/>
          <w:szCs w:val="20"/>
        </w:rPr>
      </w:r>
    </w:p>
    <w:p>
      <w:pPr>
        <w:pStyle w:val="Normal"/>
        <w:widowControl/>
        <w:suppressAutoHyphens w:val="false"/>
        <w:spacing w:lineRule="auto" w:line="240" w:before="0" w:after="0"/>
        <w:ind w:right="0" w:hanging="0"/>
        <w:jc w:val="both"/>
        <w:rPr>
          <w:rFonts w:cs="Times New Roman"/>
          <w:b/>
          <w:b/>
          <w:bCs/>
          <w:i w:val="false"/>
          <w:i w:val="false"/>
          <w:iCs w:val="false"/>
          <w:color w:val="000000"/>
          <w:sz w:val="24"/>
          <w:szCs w:val="24"/>
          <w:u w:val="none"/>
          <w:lang w:eastAsia="pl-PL"/>
        </w:rPr>
      </w:pPr>
      <w:r>
        <w:rPr>
          <w:rFonts w:eastAsia="Arial Unicode MS" w:cs="Arial"/>
          <w:b w:val="false"/>
          <w:bCs w:val="false"/>
          <w:i w:val="false"/>
          <w:iCs w:val="false"/>
          <w:color w:val="000000"/>
          <w:sz w:val="24"/>
          <w:szCs w:val="20"/>
          <w:u w:val="none"/>
          <w:lang w:eastAsia="pl-PL"/>
        </w:rPr>
        <w:t xml:space="preserve">Wskazanie 5% </w:t>
      </w:r>
      <w:r>
        <w:rPr>
          <w:rFonts w:eastAsia="Arial Unicode MS" w:cs="Arial"/>
          <w:b w:val="false"/>
          <w:bCs w:val="false"/>
          <w:i w:val="false"/>
          <w:iCs w:val="false"/>
          <w:color w:val="000000"/>
          <w:sz w:val="24"/>
          <w:szCs w:val="20"/>
          <w:u w:val="single"/>
          <w:lang w:eastAsia="pl-PL"/>
        </w:rPr>
        <w:t xml:space="preserve">całkowitej </w:t>
      </w:r>
      <w:r>
        <w:rPr>
          <w:rFonts w:eastAsia="Arial Unicode MS" w:cs="Arial"/>
          <w:b w:val="false"/>
          <w:bCs w:val="false"/>
          <w:i w:val="false"/>
          <w:iCs w:val="false"/>
          <w:color w:val="000000"/>
          <w:sz w:val="24"/>
          <w:szCs w:val="20"/>
          <w:u w:val="none"/>
          <w:lang w:eastAsia="pl-PL"/>
        </w:rPr>
        <w:t>wartości umowy za odstąpienie od części umowy jest nieadekwatne do szkody, którą Szpital może z tego tytułu ponieść. Obwarowanie Wykonawcy tak wysokimi karami umownymi stoi w sprzeczności z istotą instytucji kary umownej. Zgodnie z Orzecznictwem Sądu Najwyższego (Wyrok z dnia 29.12.1978r., IV CR 440/798)  “ Kara umowna – jako rażąco wygórowana powinna ulec zmniejszeniu w stopniu dostosowanym do tej dysproporcji. W przeciwnym razie kara umowna – tracąc charakter surogatu odszkodowania (art.483 § 1 k.c.) - prowadziłaby do nie uzasadnionego wzbogacenia wierzyciela”.</w:t>
      </w:r>
    </w:p>
    <w:p>
      <w:pPr>
        <w:pStyle w:val="Normal"/>
        <w:widowControl/>
        <w:suppressAutoHyphens w:val="false"/>
        <w:spacing w:lineRule="atLeast" w:line="240" w:before="0" w:after="0"/>
        <w:ind w:right="0" w:hanging="0"/>
        <w:jc w:val="both"/>
        <w:rPr>
          <w:rFonts w:eastAsia="Arial Unicode MS" w:cs="Arial"/>
          <w:b w:val="false"/>
          <w:b w:val="false"/>
          <w:bCs w:val="false"/>
          <w:color w:val="4D4D4D"/>
          <w:szCs w:val="20"/>
          <w:highlight w:val="yellow"/>
        </w:rPr>
      </w:pPr>
      <w:r>
        <w:rPr>
          <w:rFonts w:eastAsia="Arial Unicode MS" w:cs="Arial"/>
          <w:b w:val="false"/>
          <w:bCs w:val="false"/>
          <w:color w:val="4D4D4D"/>
          <w:szCs w:val="20"/>
          <w:highlight w:val="yellow"/>
        </w:rPr>
      </w:r>
    </w:p>
    <w:p>
      <w:pPr>
        <w:pStyle w:val="Normal"/>
        <w:jc w:val="left"/>
        <w:rPr/>
      </w:pPr>
      <w:r>
        <w:rPr>
          <w:b/>
          <w:bCs/>
          <w:sz w:val="24"/>
          <w:szCs w:val="24"/>
        </w:rPr>
        <w:t>Odpowiedź:</w:t>
      </w:r>
    </w:p>
    <w:p>
      <w:pPr>
        <w:pStyle w:val="Normal"/>
        <w:widowControl/>
        <w:suppressAutoHyphens w:val="false"/>
        <w:spacing w:lineRule="atLeast" w:line="240" w:before="0" w:after="0"/>
        <w:ind w:right="0" w:hanging="0"/>
        <w:jc w:val="both"/>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widowControl/>
        <w:suppressAutoHyphens w:val="false"/>
        <w:spacing w:lineRule="atLeast" w:line="240" w:before="0" w:after="0"/>
        <w:ind w:right="0" w:hanging="0"/>
        <w:jc w:val="both"/>
        <w:rPr>
          <w:b/>
          <w:b/>
          <w:bCs/>
          <w:sz w:val="24"/>
          <w:szCs w:val="24"/>
        </w:rPr>
      </w:pPr>
      <w:r>
        <w:rPr>
          <w:b/>
          <w:bCs/>
          <w:sz w:val="24"/>
          <w:szCs w:val="24"/>
        </w:rPr>
      </w:r>
    </w:p>
    <w:p>
      <w:pPr>
        <w:pStyle w:val="Normal"/>
        <w:jc w:val="both"/>
        <w:rPr/>
      </w:pPr>
      <w:r>
        <w:rPr>
          <w:b/>
          <w:bCs/>
          <w:sz w:val="24"/>
          <w:szCs w:val="24"/>
          <w:u w:val="single"/>
        </w:rPr>
        <w:t>Pytanie 25</w:t>
      </w:r>
    </w:p>
    <w:p>
      <w:pPr>
        <w:pStyle w:val="Normal"/>
        <w:jc w:val="both"/>
        <w:rPr/>
      </w:pPr>
      <w:r>
        <w:rPr>
          <w:rStyle w:val="Brak"/>
          <w:b/>
          <w:bCs/>
        </w:rPr>
        <w:t>PAKIET 16</w:t>
      </w:r>
    </w:p>
    <w:p>
      <w:pPr>
        <w:pStyle w:val="Normal"/>
        <w:jc w:val="both"/>
        <w:rPr/>
      </w:pPr>
      <w:r>
        <w:rPr>
          <w:rStyle w:val="Brak"/>
        </w:rPr>
        <w:t>„</w:t>
      </w:r>
      <w:r>
        <w:rPr>
          <w:rStyle w:val="Brak"/>
        </w:rPr>
        <w:t>Prosimy Zamawiającego o dopuszczenie w pozycji nr 9 rurek ustno-gardłowych, tzw. Guedel w  rozmiarach od 000 do 5, pozostałe wymagania zgodnie z SIWZ. „</w:t>
      </w:r>
    </w:p>
    <w:p>
      <w:pPr>
        <w:pStyle w:val="Normal"/>
        <w:jc w:val="both"/>
        <w:rPr>
          <w:rStyle w:val="Brak"/>
        </w:rPr>
      </w:pPr>
      <w:r>
        <w:rPr/>
      </w:r>
    </w:p>
    <w:p>
      <w:pPr>
        <w:pStyle w:val="Normal"/>
        <w:jc w:val="both"/>
        <w:rPr>
          <w:rStyle w:val="Brak"/>
        </w:rPr>
      </w:pPr>
      <w:r>
        <w:rPr/>
      </w:r>
    </w:p>
    <w:p>
      <w:pPr>
        <w:pStyle w:val="Normal"/>
        <w:jc w:val="both"/>
        <w:rPr>
          <w:b/>
          <w:b/>
          <w:bCs/>
        </w:rPr>
      </w:pPr>
      <w:r>
        <w:rPr>
          <w:b/>
          <w:bCs/>
        </w:rPr>
        <w:t>Odpowiedź:</w:t>
      </w:r>
    </w:p>
    <w:p>
      <w:pPr>
        <w:pStyle w:val="Normal"/>
        <w:jc w:val="both"/>
        <w:rPr/>
      </w:pPr>
      <w:r>
        <w:rPr>
          <w:rStyle w:val="Brak"/>
          <w:b w:val="false"/>
          <w:bCs w:val="false"/>
          <w:sz w:val="24"/>
          <w:szCs w:val="24"/>
        </w:rPr>
        <w:t>Zamawiający wyraża zgodę.</w:t>
      </w:r>
    </w:p>
    <w:p>
      <w:pPr>
        <w:pStyle w:val="Normal"/>
        <w:jc w:val="both"/>
        <w:rPr>
          <w:rStyle w:val="Brak"/>
          <w:b/>
          <w:b/>
          <w:bCs/>
          <w:sz w:val="24"/>
          <w:szCs w:val="24"/>
        </w:rPr>
      </w:pPr>
      <w:r>
        <w:rPr>
          <w:b/>
          <w:bCs/>
          <w:sz w:val="24"/>
          <w:szCs w:val="24"/>
        </w:rPr>
      </w:r>
    </w:p>
    <w:p>
      <w:pPr>
        <w:pStyle w:val="Normal"/>
        <w:jc w:val="both"/>
        <w:rPr/>
      </w:pPr>
      <w:r>
        <w:rPr>
          <w:rStyle w:val="Brak"/>
          <w:b/>
          <w:bCs/>
          <w:sz w:val="24"/>
          <w:szCs w:val="24"/>
          <w:u w:val="single"/>
        </w:rPr>
        <w:t>Pytanie 26</w:t>
      </w:r>
    </w:p>
    <w:p>
      <w:pPr>
        <w:pStyle w:val="Normal"/>
        <w:jc w:val="both"/>
        <w:rPr>
          <w:b/>
          <w:b/>
          <w:bCs/>
          <w:sz w:val="24"/>
          <w:szCs w:val="24"/>
        </w:rPr>
      </w:pPr>
      <w:r>
        <w:rPr>
          <w:rStyle w:val="Brak"/>
          <w:b/>
          <w:bCs/>
          <w:sz w:val="24"/>
          <w:szCs w:val="24"/>
          <w:u w:val="none"/>
        </w:rPr>
        <w:t>PAKIET 16</w:t>
      </w:r>
    </w:p>
    <w:p>
      <w:pPr>
        <w:pStyle w:val="Normal"/>
        <w:jc w:val="both"/>
        <w:rPr/>
      </w:pPr>
      <w:r>
        <w:rPr>
          <w:rStyle w:val="Brak"/>
        </w:rPr>
        <w:t>„</w:t>
      </w:r>
      <w:r>
        <w:rPr>
          <w:rStyle w:val="Brak"/>
        </w:rPr>
        <w:t>Prosimy Zamawiającego o doprecyzowanie, Czy Zamawiający w pozycji nr 29 nie popełnił omyłki pisarskiej i miał na myśli worki o pojemności 1500 ml, kompatybilne z systemem do kontrolowanej zbiórki stolca z pozycji nr 28, pozostałe wymagania zgodnie z SIWZ.”</w:t>
      </w:r>
    </w:p>
    <w:p>
      <w:pPr>
        <w:pStyle w:val="Normal"/>
        <w:jc w:val="both"/>
        <w:rPr/>
      </w:pPr>
      <w:r>
        <w:rPr>
          <w:b/>
          <w:bCs/>
        </w:rPr>
        <w:t>Odpowiedź:</w:t>
      </w:r>
    </w:p>
    <w:p>
      <w:pPr>
        <w:pStyle w:val="Normal"/>
        <w:jc w:val="both"/>
        <w:rPr/>
      </w:pPr>
      <w:r>
        <w:rPr>
          <w:rStyle w:val="Brak"/>
          <w:b w:val="false"/>
          <w:bCs w:val="false"/>
          <w:sz w:val="24"/>
          <w:szCs w:val="24"/>
        </w:rPr>
        <w:t xml:space="preserve">Tak, Zamawiający popełnił omyłkę, </w:t>
      </w:r>
      <w:r>
        <w:rPr>
          <w:rStyle w:val="Brak"/>
          <w:b w:val="false"/>
          <w:bCs w:val="false"/>
          <w:sz w:val="24"/>
          <w:szCs w:val="24"/>
        </w:rPr>
        <w:t>prawidłowe brzmienie dla opisu to:</w:t>
      </w:r>
    </w:p>
    <w:p>
      <w:pPr>
        <w:pStyle w:val="Normal"/>
        <w:jc w:val="both"/>
        <w:rPr/>
      </w:pPr>
      <w:r>
        <w:rPr>
          <w:rStyle w:val="Brak"/>
          <w:b w:val="false"/>
          <w:bCs w:val="false"/>
          <w:sz w:val="24"/>
          <w:szCs w:val="24"/>
        </w:rPr>
        <w:t xml:space="preserve">Worki opisane w poz. 29 mają być kompatybilne z systemem z poz. 28. </w:t>
      </w:r>
    </w:p>
    <w:p>
      <w:pPr>
        <w:pStyle w:val="Normal"/>
        <w:jc w:val="both"/>
        <w:rPr>
          <w:rStyle w:val="Brak"/>
          <w:b/>
          <w:b/>
          <w:bCs/>
          <w:sz w:val="24"/>
          <w:szCs w:val="24"/>
        </w:rPr>
      </w:pPr>
      <w:r>
        <w:rPr>
          <w:b/>
          <w:bCs/>
          <w:sz w:val="24"/>
          <w:szCs w:val="24"/>
        </w:rPr>
      </w:r>
    </w:p>
    <w:p>
      <w:pPr>
        <w:pStyle w:val="Normal"/>
        <w:jc w:val="both"/>
        <w:rPr/>
      </w:pPr>
      <w:r>
        <w:rPr>
          <w:rStyle w:val="Brak"/>
          <w:b/>
          <w:bCs/>
          <w:sz w:val="24"/>
          <w:szCs w:val="24"/>
          <w:u w:val="single"/>
        </w:rPr>
        <w:t>Pytanie 27</w:t>
      </w:r>
    </w:p>
    <w:p>
      <w:pPr>
        <w:pStyle w:val="Normal"/>
        <w:jc w:val="both"/>
        <w:rPr>
          <w:b/>
          <w:b/>
          <w:bCs/>
          <w:sz w:val="24"/>
          <w:szCs w:val="24"/>
        </w:rPr>
      </w:pPr>
      <w:r>
        <w:rPr>
          <w:rStyle w:val="Brak"/>
          <w:b/>
          <w:bCs/>
          <w:sz w:val="24"/>
          <w:szCs w:val="24"/>
          <w:u w:val="none"/>
        </w:rPr>
        <w:t>PAKIET 16</w:t>
      </w:r>
    </w:p>
    <w:p>
      <w:pPr>
        <w:pStyle w:val="Normal"/>
        <w:jc w:val="both"/>
        <w:rPr/>
      </w:pPr>
      <w:r>
        <w:rPr>
          <w:rStyle w:val="Brak"/>
        </w:rPr>
        <w:t>„</w:t>
      </w:r>
      <w:r>
        <w:rPr>
          <w:rStyle w:val="Brak"/>
        </w:rPr>
        <w:t>Prosimy Zamawiającego o doprecyzowanie, Czy Zamawiający nie popełnił omyłki pisarskiej i w pozycji nr 32 miał na myśli rezerwuar tlenowy, kompatybilny z resuscytatorami z pozycji nr 30 i 31, pozostałe    wymagania zgodnie z SIWZ.”</w:t>
      </w:r>
    </w:p>
    <w:p>
      <w:pPr>
        <w:pStyle w:val="Normal"/>
        <w:jc w:val="both"/>
        <w:rPr>
          <w:rStyle w:val="Brak"/>
        </w:rPr>
      </w:pPr>
      <w:r>
        <w:rPr/>
      </w:r>
    </w:p>
    <w:p>
      <w:pPr>
        <w:pStyle w:val="Normal"/>
        <w:jc w:val="both"/>
        <w:rPr>
          <w:b/>
          <w:b/>
          <w:bCs/>
        </w:rPr>
      </w:pPr>
      <w:r>
        <w:rPr>
          <w:b/>
          <w:bCs/>
        </w:rPr>
        <w:t>Odpowiedź:</w:t>
      </w:r>
    </w:p>
    <w:p>
      <w:pPr>
        <w:pStyle w:val="Normal"/>
        <w:jc w:val="both"/>
        <w:rPr/>
      </w:pPr>
      <w:r>
        <w:rPr>
          <w:rStyle w:val="Brak"/>
          <w:b w:val="false"/>
          <w:bCs w:val="false"/>
          <w:sz w:val="24"/>
          <w:szCs w:val="24"/>
        </w:rPr>
        <w:t xml:space="preserve">Tak, Zamawiający popełnił omyłkę, </w:t>
      </w:r>
      <w:r>
        <w:rPr>
          <w:rStyle w:val="Brak"/>
          <w:b w:val="false"/>
          <w:bCs w:val="false"/>
          <w:sz w:val="24"/>
          <w:szCs w:val="24"/>
        </w:rPr>
        <w:t>prawidłowe brzmienie dla opisu to:</w:t>
      </w:r>
    </w:p>
    <w:p>
      <w:pPr>
        <w:pStyle w:val="Normal"/>
        <w:jc w:val="both"/>
        <w:rPr/>
      </w:pPr>
      <w:r>
        <w:rPr>
          <w:rStyle w:val="Brak"/>
          <w:b w:val="false"/>
          <w:bCs w:val="false"/>
          <w:sz w:val="24"/>
          <w:szCs w:val="24"/>
        </w:rPr>
        <w:t>Rezerwuar tlenowy z poz. 32 ma być kompatybilny z resuscytatorem z poz. 30 i 31.</w:t>
      </w:r>
    </w:p>
    <w:p>
      <w:pPr>
        <w:pStyle w:val="Normal"/>
        <w:jc w:val="both"/>
        <w:rPr>
          <w:rStyle w:val="Brak"/>
          <w:b/>
          <w:b/>
          <w:bCs/>
          <w:sz w:val="24"/>
          <w:szCs w:val="24"/>
        </w:rPr>
      </w:pPr>
      <w:r>
        <w:rPr>
          <w:b/>
          <w:bCs/>
          <w:sz w:val="24"/>
          <w:szCs w:val="24"/>
        </w:rPr>
      </w:r>
    </w:p>
    <w:p>
      <w:pPr>
        <w:pStyle w:val="Normal"/>
        <w:jc w:val="both"/>
        <w:rPr/>
      </w:pPr>
      <w:r>
        <w:rPr>
          <w:rStyle w:val="Brak"/>
          <w:b/>
          <w:bCs/>
          <w:sz w:val="24"/>
          <w:szCs w:val="24"/>
          <w:u w:val="single"/>
        </w:rPr>
        <w:t>Pytanie 28</w:t>
      </w:r>
    </w:p>
    <w:p>
      <w:pPr>
        <w:pStyle w:val="Normal"/>
        <w:jc w:val="both"/>
        <w:rPr>
          <w:b/>
          <w:b/>
          <w:bCs/>
          <w:sz w:val="24"/>
          <w:szCs w:val="24"/>
        </w:rPr>
      </w:pPr>
      <w:r>
        <w:rPr>
          <w:rStyle w:val="Brak"/>
          <w:b/>
          <w:bCs/>
          <w:color w:val="000000"/>
          <w:sz w:val="24"/>
          <w:szCs w:val="24"/>
          <w:u w:val="none"/>
          <w:lang w:val="pl-PL"/>
        </w:rPr>
        <w:t>pakiet 4 pozycja 3</w:t>
      </w:r>
      <w:r>
        <w:rPr>
          <w:rStyle w:val="Brak"/>
          <w:b/>
          <w:bCs/>
          <w:sz w:val="24"/>
          <w:szCs w:val="24"/>
          <w:u w:val="none"/>
        </w:rPr>
        <w:t xml:space="preserve"> </w:t>
      </w:r>
    </w:p>
    <w:p>
      <w:pPr>
        <w:pStyle w:val="Normal"/>
        <w:jc w:val="both"/>
        <w:rPr/>
      </w:pPr>
      <w:r>
        <w:rPr>
          <w:rStyle w:val="Brak"/>
        </w:rPr>
        <w:t>„</w:t>
      </w:r>
      <w:r>
        <w:rPr>
          <w:rStyle w:val="Brak"/>
        </w:rPr>
        <w:t>Czy Zamawiający dopuści do postępowania produkt Citra-Valve™ bezigłowy zamknięty system do centralnych dostępów naczyniowych o działaniu przeciwbakteryjnym z czasem stosowania przez 7 dni do 750 aktywacji, objętość własna 0,09 ml, bez mechanicznych części wewnętrznych, wolny od BPA, posiadający prosty tor przepływu, kompatybilny z końcówką Luer, Luer Lock o przepływie grawitacyjnym powyżej ( 550 ml/min ) przy ciśnieniu 1 PSI              o zakresie do ( 1300 ml/min ) przy ciśnieniu 5 PSI, przezierny umożliwiający kontrolę całego toru przepływu krwi? „</w:t>
      </w:r>
    </w:p>
    <w:p>
      <w:pPr>
        <w:pStyle w:val="Normal"/>
        <w:rPr>
          <w:rStyle w:val="Brak"/>
        </w:rPr>
      </w:pPr>
      <w:r>
        <w:rPr/>
      </w:r>
    </w:p>
    <w:p>
      <w:pPr>
        <w:pStyle w:val="Normal"/>
        <w:jc w:val="both"/>
        <w:rPr>
          <w:b/>
          <w:b/>
          <w:bCs/>
        </w:rPr>
      </w:pPr>
      <w:r>
        <w:rPr>
          <w:b/>
          <w:bCs/>
        </w:rPr>
        <w:t>Odpowiedź:</w:t>
      </w:r>
    </w:p>
    <w:p>
      <w:pPr>
        <w:pStyle w:val="Normal"/>
        <w:jc w:val="both"/>
        <w:rPr/>
      </w:pPr>
      <w:r>
        <w:rPr>
          <w:rStyle w:val="Brak"/>
          <w:b w:val="false"/>
          <w:bCs w:val="false"/>
          <w:sz w:val="24"/>
          <w:szCs w:val="24"/>
        </w:rPr>
        <w:t>Zgodnie z SIWZ.</w:t>
      </w:r>
    </w:p>
    <w:p>
      <w:pPr>
        <w:pStyle w:val="Normal"/>
        <w:jc w:val="both"/>
        <w:rPr>
          <w:rStyle w:val="Brak"/>
          <w:b/>
          <w:b/>
          <w:bCs/>
          <w:sz w:val="24"/>
          <w:szCs w:val="24"/>
        </w:rPr>
      </w:pPr>
      <w:r>
        <w:rPr>
          <w:b/>
          <w:bCs/>
          <w:sz w:val="24"/>
          <w:szCs w:val="24"/>
        </w:rPr>
      </w:r>
    </w:p>
    <w:p>
      <w:pPr>
        <w:pStyle w:val="Normal"/>
        <w:jc w:val="both"/>
        <w:rPr/>
      </w:pPr>
      <w:r>
        <w:rPr>
          <w:rStyle w:val="Brak"/>
          <w:b/>
          <w:bCs/>
          <w:sz w:val="24"/>
          <w:szCs w:val="24"/>
          <w:u w:val="single"/>
        </w:rPr>
        <w:t>Pytanie 29</w:t>
      </w:r>
    </w:p>
    <w:p>
      <w:pPr>
        <w:pStyle w:val="Normal"/>
        <w:jc w:val="both"/>
        <w:rPr>
          <w:b/>
          <w:b/>
          <w:bCs/>
          <w:sz w:val="24"/>
          <w:szCs w:val="24"/>
        </w:rPr>
      </w:pPr>
      <w:r>
        <w:rPr>
          <w:rStyle w:val="Brak"/>
          <w:b/>
          <w:bCs/>
          <w:color w:val="000000"/>
          <w:sz w:val="24"/>
          <w:szCs w:val="24"/>
          <w:u w:val="none"/>
          <w:lang w:val="pl-PL"/>
        </w:rPr>
        <w:t>pakiet 4 pozycja 3</w:t>
      </w:r>
      <w:r>
        <w:rPr>
          <w:rStyle w:val="Brak"/>
          <w:b/>
          <w:bCs/>
          <w:sz w:val="24"/>
          <w:szCs w:val="24"/>
          <w:u w:val="none"/>
        </w:rPr>
        <w:t xml:space="preserve"> </w:t>
      </w:r>
    </w:p>
    <w:p>
      <w:pPr>
        <w:pStyle w:val="Normal"/>
        <w:jc w:val="both"/>
        <w:rPr>
          <w:b/>
          <w:b/>
          <w:bCs/>
          <w:sz w:val="24"/>
          <w:szCs w:val="24"/>
        </w:rPr>
      </w:pPr>
      <w:r>
        <w:rPr>
          <w:rStyle w:val="Brak"/>
          <w:b w:val="false"/>
          <w:bCs w:val="false"/>
          <w:sz w:val="24"/>
          <w:szCs w:val="24"/>
          <w:u w:val="none"/>
        </w:rPr>
        <w:t>„</w:t>
      </w:r>
      <w:r>
        <w:rPr>
          <w:rStyle w:val="Brak"/>
          <w:b w:val="false"/>
          <w:bCs w:val="false"/>
          <w:sz w:val="24"/>
          <w:szCs w:val="24"/>
          <w:u w:val="none"/>
        </w:rPr>
        <w:t xml:space="preserve">Czy Zamawiający wyrazi zgodę na wydzielenie pozycji 3 do osobnego pakietu?” </w:t>
      </w:r>
    </w:p>
    <w:p>
      <w:pPr>
        <w:pStyle w:val="Normal"/>
        <w:jc w:val="both"/>
        <w:rPr>
          <w:rStyle w:val="Brak"/>
          <w:b w:val="false"/>
          <w:b w:val="false"/>
          <w:bCs w:val="false"/>
          <w:u w:val="none"/>
        </w:rPr>
      </w:pPr>
      <w:r>
        <w:rPr>
          <w:b w:val="false"/>
          <w:bCs w:val="false"/>
          <w:u w:val="none"/>
        </w:rPr>
      </w:r>
    </w:p>
    <w:p>
      <w:pPr>
        <w:pStyle w:val="Normal"/>
        <w:jc w:val="both"/>
        <w:rPr>
          <w:b/>
          <w:b/>
          <w:bCs/>
        </w:rPr>
      </w:pPr>
      <w:r>
        <w:rPr>
          <w:b/>
          <w:bCs/>
        </w:rPr>
        <w:t>Odpowiedź:</w:t>
      </w:r>
    </w:p>
    <w:p>
      <w:pPr>
        <w:pStyle w:val="Normal"/>
        <w:jc w:val="both"/>
        <w:rPr/>
      </w:pPr>
      <w:r>
        <w:rPr>
          <w:rStyle w:val="Brak"/>
          <w:b w:val="false"/>
          <w:bCs w:val="false"/>
          <w:sz w:val="24"/>
          <w:szCs w:val="24"/>
          <w:u w:val="none"/>
        </w:rPr>
        <w:t>Zamawiający nie wyraża zgody.</w:t>
      </w:r>
    </w:p>
    <w:p>
      <w:pPr>
        <w:pStyle w:val="Normal"/>
        <w:jc w:val="both"/>
        <w:rPr>
          <w:rStyle w:val="Brak"/>
          <w:b/>
          <w:b/>
          <w:bCs/>
          <w:sz w:val="24"/>
          <w:szCs w:val="24"/>
          <w:u w:val="none"/>
        </w:rPr>
      </w:pPr>
      <w:r>
        <w:rPr>
          <w:b/>
          <w:bCs/>
          <w:sz w:val="24"/>
          <w:szCs w:val="24"/>
          <w:u w:val="none"/>
        </w:rPr>
      </w:r>
    </w:p>
    <w:p>
      <w:pPr>
        <w:pStyle w:val="Normal"/>
        <w:jc w:val="both"/>
        <w:rPr/>
      </w:pPr>
      <w:r>
        <w:rPr>
          <w:rStyle w:val="Brak"/>
          <w:b/>
          <w:bCs/>
          <w:sz w:val="24"/>
          <w:szCs w:val="24"/>
          <w:u w:val="single"/>
        </w:rPr>
        <w:t>Pytanie 30</w:t>
      </w:r>
    </w:p>
    <w:p>
      <w:pPr>
        <w:pStyle w:val="Normal"/>
        <w:jc w:val="both"/>
        <w:rPr/>
      </w:pPr>
      <w:r>
        <w:rPr>
          <w:b/>
        </w:rPr>
        <w:t>„</w:t>
      </w:r>
      <w:r>
        <w:rPr>
          <w:b/>
        </w:rPr>
        <w:t xml:space="preserve">Czy zamawiający dopuści w pakiecie 1 pozycji 1 </w:t>
      </w:r>
      <w:r>
        <w:rPr/>
        <w:t xml:space="preserve">dopuści Kaniula bezpieczna z portem bocznym wykonana z podwójnie oczyszczonego teflonu, z pasywnie aktywującym się plastikowym zabezpieczeniem ostrza igły po wyjęciu z kaniuli w pełni zabezpieczającym personel przed przypadkowym zakłuciem,  cewnik z wtopionymi na obwodzie 2 szerokimi paskami widocznymi w RTG, port boczny wyposażony w teflonową zastawke do wstrzyknięć, samodomykający się korek portu bocznego typu "click", filtr hydrofobowy, ścięcie igły typu "Back Cut". Logo producenta na koreczku portu bocznego. Bez zawartości lateksu i PVC atraumatyczna końcówka cewnika w kształcie stożka, elastyczne skrzydełka              o gładkiej powierzchni po stronie przylegającej do skóry, sterylny, nietoksyczny, apirogenny, pakowany pojedynczo, opakowanie jednostkowe umożliwiające sterylne wyjęcie wenflonu.” Rozmiar: </w:t>
      </w:r>
    </w:p>
    <w:p>
      <w:pPr>
        <w:pStyle w:val="Normal"/>
        <w:jc w:val="both"/>
        <w:rPr/>
      </w:pPr>
      <w:r>
        <w:rPr/>
      </w:r>
    </w:p>
    <w:p>
      <w:pPr>
        <w:pStyle w:val="Normal"/>
        <w:rPr/>
      </w:pPr>
      <w:r>
        <w:rPr/>
        <w:t xml:space="preserve">22G/25mm (0,6-0,9) 36ml/min,                                     </w:t>
        <w:br/>
        <w:t xml:space="preserve">20G/32mm (0,8-1,1) 60ml/min,                                   </w:t>
        <w:br/>
        <w:t xml:space="preserve">18G/33mm (1,0-1,3) 90ml/min,   </w:t>
      </w:r>
    </w:p>
    <w:p>
      <w:pPr>
        <w:pStyle w:val="Normal"/>
        <w:jc w:val="both"/>
        <w:rPr/>
      </w:pPr>
      <w:r>
        <w:rPr>
          <w:rStyle w:val="Brak"/>
          <w:b w:val="false"/>
          <w:bCs w:val="false"/>
          <w:sz w:val="24"/>
          <w:szCs w:val="24"/>
          <w:u w:val="none"/>
        </w:rPr>
        <w:t xml:space="preserve">18G/45mm (1,0-1,3) 90ml/min                               </w:t>
        <w:br/>
        <w:t xml:space="preserve">17G/45mm (1,2-1,5) 125ml/min,                                  </w:t>
        <w:br/>
        <w:t xml:space="preserve">16G/45mm (1,4-1,7) 180ml/min,    </w:t>
      </w:r>
    </w:p>
    <w:p>
      <w:pPr>
        <w:pStyle w:val="Normal"/>
        <w:jc w:val="both"/>
        <w:rPr>
          <w:rStyle w:val="Brak"/>
          <w:b/>
          <w:b/>
          <w:bCs/>
          <w:sz w:val="24"/>
          <w:szCs w:val="24"/>
          <w:u w:val="none"/>
        </w:rPr>
      </w:pPr>
      <w:r>
        <w:rPr>
          <w:b/>
          <w:bCs/>
          <w:sz w:val="24"/>
          <w:szCs w:val="24"/>
          <w:u w:val="none"/>
        </w:rPr>
      </w:r>
    </w:p>
    <w:p>
      <w:pPr>
        <w:pStyle w:val="Normal"/>
        <w:jc w:val="both"/>
        <w:rPr/>
      </w:pPr>
      <w:r>
        <w:rPr>
          <w:b/>
          <w:bCs/>
        </w:rPr>
        <w:t>Odpowiedź:</w:t>
      </w:r>
    </w:p>
    <w:p>
      <w:pPr>
        <w:pStyle w:val="Normal"/>
        <w:jc w:val="both"/>
        <w:rPr/>
      </w:pPr>
      <w:r>
        <w:rPr>
          <w:rStyle w:val="Brak"/>
          <w:b w:val="false"/>
          <w:bCs w:val="false"/>
          <w:sz w:val="24"/>
          <w:szCs w:val="24"/>
          <w:u w:val="none"/>
        </w:rPr>
        <w:t>Zgodnie z SIWZ.</w:t>
      </w:r>
    </w:p>
    <w:p>
      <w:pPr>
        <w:pStyle w:val="Normal"/>
        <w:jc w:val="both"/>
        <w:rPr>
          <w:rStyle w:val="Brak"/>
          <w:b/>
          <w:b/>
          <w:bCs/>
          <w:sz w:val="24"/>
          <w:szCs w:val="24"/>
          <w:u w:val="none"/>
        </w:rPr>
      </w:pPr>
      <w:r>
        <w:rPr>
          <w:b/>
          <w:bCs/>
          <w:sz w:val="24"/>
          <w:szCs w:val="24"/>
          <w:u w:val="none"/>
        </w:rPr>
      </w:r>
    </w:p>
    <w:p>
      <w:pPr>
        <w:pStyle w:val="Normal"/>
        <w:jc w:val="both"/>
        <w:rPr/>
      </w:pPr>
      <w:r>
        <w:rPr>
          <w:rStyle w:val="Brak"/>
          <w:b/>
          <w:bCs/>
          <w:sz w:val="24"/>
          <w:szCs w:val="24"/>
          <w:u w:val="single"/>
        </w:rPr>
        <w:t>Pytanie 31</w:t>
      </w:r>
    </w:p>
    <w:p>
      <w:pPr>
        <w:pStyle w:val="Normal"/>
        <w:jc w:val="both"/>
        <w:rPr/>
      </w:pPr>
      <w:r>
        <w:rPr>
          <w:rStyle w:val="Brak"/>
          <w:b/>
          <w:bCs/>
          <w:sz w:val="24"/>
          <w:szCs w:val="24"/>
          <w:u w:val="none"/>
        </w:rPr>
        <w:t>„</w:t>
      </w:r>
      <w:r>
        <w:rPr>
          <w:rStyle w:val="Brak"/>
          <w:b/>
          <w:bCs/>
          <w:sz w:val="24"/>
          <w:szCs w:val="24"/>
          <w:u w:val="none"/>
        </w:rPr>
        <w:t>Czy zamawiający w pakiecie 1 pozycji 2</w:t>
      </w:r>
      <w:r>
        <w:rPr>
          <w:rStyle w:val="Brak"/>
          <w:b w:val="false"/>
          <w:bCs w:val="false"/>
          <w:sz w:val="24"/>
          <w:szCs w:val="24"/>
          <w:u w:val="none"/>
        </w:rPr>
        <w:t xml:space="preserve"> dopuści Kaniula dożylna  wykonana z wysoce termowrażliwego, biokompatybilnego  PTFE. Kaniula wyposażona w 4 paski RTG inkorporowane w materiał cewnika, port boczny wyposażony w teflonowa zastawkę do wstrzyknięć, samodomykający się korek portu bocznego typu "click", filtr hydrofobowy, ścięcie igły typu "Back Cut". Bez zawartości lateksu i PVC. Kaniula  posiadająca następujące rozmiary i przepływy:”                            </w:t>
        <w:br/>
        <w:t xml:space="preserve">24G/19mm(0,4-0,7)20ml/min, </w:t>
        <w:br/>
        <w:t xml:space="preserve">22G/25mm(0,5-0,9)36ml/min </w:t>
        <w:br/>
        <w:t xml:space="preserve">20G/32mm(0,7-1,1)60ml/min </w:t>
        <w:br/>
        <w:t xml:space="preserve">18G/45mm(0,9-1,3)90ml/min </w:t>
        <w:br/>
        <w:t xml:space="preserve">17G/45mm(1.1-1.5)140ml/min </w:t>
        <w:br/>
        <w:t xml:space="preserve">16G/45mm(1.3-1.7)180ml/min </w:t>
        <w:br/>
        <w:t>14G/45mm(1.8-2.1) 240ml/min</w:t>
      </w:r>
    </w:p>
    <w:p>
      <w:pPr>
        <w:pStyle w:val="Normal"/>
        <w:jc w:val="both"/>
        <w:rPr>
          <w:rStyle w:val="Brak"/>
          <w:b w:val="false"/>
          <w:b w:val="false"/>
          <w:bCs w:val="false"/>
          <w:sz w:val="24"/>
          <w:szCs w:val="24"/>
          <w:u w:val="none"/>
        </w:rPr>
      </w:pPr>
      <w:r>
        <w:rPr>
          <w:b w:val="false"/>
          <w:bCs w:val="false"/>
          <w:sz w:val="24"/>
          <w:szCs w:val="24"/>
          <w:u w:val="none"/>
        </w:rPr>
      </w:r>
    </w:p>
    <w:p>
      <w:pPr>
        <w:pStyle w:val="Normal"/>
        <w:jc w:val="both"/>
        <w:rPr/>
      </w:pPr>
      <w:r>
        <w:rPr>
          <w:b/>
          <w:bCs/>
        </w:rPr>
        <w:t>Odpowiedź:</w:t>
      </w:r>
    </w:p>
    <w:p>
      <w:pPr>
        <w:pStyle w:val="Normal"/>
        <w:jc w:val="both"/>
        <w:rPr/>
      </w:pPr>
      <w:r>
        <w:rPr>
          <w:rStyle w:val="Brak"/>
          <w:b w:val="false"/>
          <w:bCs w:val="false"/>
          <w:sz w:val="24"/>
          <w:szCs w:val="24"/>
          <w:u w:val="none"/>
        </w:rPr>
        <w:t>Zgodnie z SIWZ.</w:t>
      </w:r>
    </w:p>
    <w:p>
      <w:pPr>
        <w:pStyle w:val="Normal"/>
        <w:jc w:val="both"/>
        <w:rPr>
          <w:rStyle w:val="Brak"/>
          <w:b/>
          <w:b/>
          <w:bCs/>
          <w:sz w:val="24"/>
          <w:szCs w:val="24"/>
          <w:u w:val="none"/>
        </w:rPr>
      </w:pPr>
      <w:r>
        <w:rPr>
          <w:b/>
          <w:bCs/>
          <w:sz w:val="24"/>
          <w:szCs w:val="24"/>
          <w:u w:val="none"/>
        </w:rPr>
      </w:r>
    </w:p>
    <w:p>
      <w:pPr>
        <w:pStyle w:val="Normal"/>
        <w:jc w:val="both"/>
        <w:rPr/>
      </w:pPr>
      <w:r>
        <w:rPr>
          <w:rStyle w:val="Brak"/>
          <w:b/>
          <w:bCs/>
          <w:sz w:val="24"/>
          <w:szCs w:val="24"/>
          <w:u w:val="single"/>
        </w:rPr>
        <w:t>Pytanie 32</w:t>
      </w:r>
    </w:p>
    <w:p>
      <w:pPr>
        <w:pStyle w:val="Normal"/>
        <w:jc w:val="both"/>
        <w:rPr/>
      </w:pPr>
      <w:r>
        <w:rPr>
          <w:rStyle w:val="Brak"/>
          <w:b w:val="false"/>
          <w:bCs w:val="false"/>
          <w:sz w:val="24"/>
          <w:szCs w:val="24"/>
          <w:u w:val="none"/>
        </w:rPr>
        <w:t>„</w:t>
      </w:r>
      <w:r>
        <w:rPr>
          <w:rStyle w:val="Brak"/>
          <w:b/>
          <w:bCs/>
          <w:sz w:val="24"/>
          <w:szCs w:val="24"/>
          <w:u w:val="none"/>
        </w:rPr>
        <w:t>Czy zamawiający w pakiecie 1 pozycji 9</w:t>
      </w:r>
      <w:r>
        <w:rPr>
          <w:rStyle w:val="Brak"/>
          <w:b w:val="false"/>
          <w:bCs w:val="false"/>
          <w:sz w:val="24"/>
          <w:szCs w:val="24"/>
          <w:u w:val="none"/>
        </w:rPr>
        <w:t xml:space="preserve"> dopuści Aparat do przygotowywania i pobierania leków z butelek typu Mini-Spike, dla wszystkich opakowań, szczelna zatyczka zabezpieczająca łącznik, z filtrem bakteryjnym 0,45 um, sterylny, pakowany pojedynczo, jednorazowego użytku, standardowy kolec x 1 szt.”</w:t>
      </w:r>
    </w:p>
    <w:p>
      <w:pPr>
        <w:pStyle w:val="Normal"/>
        <w:jc w:val="both"/>
        <w:rPr>
          <w:rStyle w:val="Brak"/>
          <w:b w:val="false"/>
          <w:b w:val="false"/>
          <w:bCs w:val="false"/>
          <w:sz w:val="24"/>
          <w:szCs w:val="24"/>
          <w:u w:val="none"/>
        </w:rPr>
      </w:pPr>
      <w:r>
        <w:rPr>
          <w:b w:val="false"/>
          <w:bCs w:val="false"/>
          <w:sz w:val="24"/>
          <w:szCs w:val="24"/>
          <w:u w:val="none"/>
        </w:rPr>
      </w:r>
    </w:p>
    <w:p>
      <w:pPr>
        <w:pStyle w:val="Normal"/>
        <w:jc w:val="both"/>
        <w:rPr/>
      </w:pPr>
      <w:r>
        <w:rPr>
          <w:b/>
          <w:bCs/>
        </w:rPr>
        <w:t>Odpowiedź:</w:t>
      </w:r>
    </w:p>
    <w:p>
      <w:pPr>
        <w:pStyle w:val="Normal"/>
        <w:jc w:val="both"/>
        <w:rPr/>
      </w:pPr>
      <w:r>
        <w:rPr>
          <w:rStyle w:val="Brak"/>
          <w:b w:val="false"/>
          <w:bCs w:val="false"/>
          <w:sz w:val="24"/>
          <w:szCs w:val="24"/>
          <w:u w:val="none"/>
        </w:rPr>
        <w:t>Zgodnie z SIWZ.</w:t>
      </w:r>
    </w:p>
    <w:p>
      <w:pPr>
        <w:pStyle w:val="Normal"/>
        <w:jc w:val="both"/>
        <w:rPr>
          <w:rStyle w:val="Brak"/>
          <w:b/>
          <w:b/>
          <w:bCs/>
          <w:sz w:val="24"/>
          <w:szCs w:val="24"/>
          <w:u w:val="none"/>
        </w:rPr>
      </w:pPr>
      <w:r>
        <w:rPr>
          <w:b/>
          <w:bCs/>
          <w:sz w:val="24"/>
          <w:szCs w:val="24"/>
          <w:u w:val="none"/>
        </w:rPr>
      </w:r>
    </w:p>
    <w:p>
      <w:pPr>
        <w:pStyle w:val="Normal"/>
        <w:jc w:val="both"/>
        <w:rPr/>
      </w:pPr>
      <w:r>
        <w:rPr>
          <w:rStyle w:val="Brak"/>
          <w:b/>
          <w:bCs/>
          <w:sz w:val="24"/>
          <w:szCs w:val="24"/>
          <w:u w:val="single"/>
        </w:rPr>
        <w:t>Pytanie 33</w:t>
      </w:r>
    </w:p>
    <w:p>
      <w:pPr>
        <w:pStyle w:val="Normal"/>
        <w:jc w:val="both"/>
        <w:rPr/>
      </w:pPr>
      <w:r>
        <w:rPr>
          <w:rStyle w:val="Brak"/>
          <w:b/>
          <w:bCs/>
          <w:sz w:val="24"/>
          <w:szCs w:val="24"/>
          <w:u w:val="none"/>
        </w:rPr>
        <w:t>„</w:t>
      </w:r>
      <w:r>
        <w:rPr>
          <w:rStyle w:val="Brak"/>
          <w:b/>
          <w:bCs/>
          <w:sz w:val="24"/>
          <w:szCs w:val="24"/>
          <w:u w:val="none"/>
        </w:rPr>
        <w:t xml:space="preserve">Czy zamawiajmy w pakiecie 1 pozycji 10 dopuści </w:t>
      </w:r>
      <w:r>
        <w:rPr>
          <w:rStyle w:val="Brak"/>
          <w:b w:val="false"/>
          <w:bCs/>
          <w:sz w:val="24"/>
          <w:szCs w:val="24"/>
          <w:u w:val="none"/>
        </w:rPr>
        <w:t>Trójdrożny kranik odcinający typu Luer-Lock do prowadzenia terapii dożylnej, wszystkie ramiona kranika zaopatrzone w koreczki, sterylny, pakowany pojedynczo, bezlateksowy. Ruchoma nakrętka lock zapewniająca bezpieczne połączenie, ciągły prosty strumień w kanałach w celu dokładnego monitorowania ciśnienia, kranik wyposażony w klips niebieski i czerwony do lepszej identyfikacji lini żylej/tętniczej”</w:t>
      </w:r>
    </w:p>
    <w:p>
      <w:pPr>
        <w:pStyle w:val="Normal"/>
        <w:jc w:val="both"/>
        <w:rPr>
          <w:rStyle w:val="Brak"/>
          <w:b w:val="false"/>
          <w:b w:val="false"/>
          <w:bCs/>
          <w:sz w:val="24"/>
          <w:szCs w:val="24"/>
          <w:u w:val="none"/>
        </w:rPr>
      </w:pPr>
      <w:r>
        <w:rPr>
          <w:b w:val="false"/>
          <w:bCs/>
          <w:sz w:val="24"/>
          <w:szCs w:val="24"/>
          <w:u w:val="none"/>
        </w:rPr>
      </w:r>
    </w:p>
    <w:p>
      <w:pPr>
        <w:pStyle w:val="Normal"/>
        <w:jc w:val="both"/>
        <w:rPr/>
      </w:pPr>
      <w:r>
        <w:rPr>
          <w:b/>
          <w:bCs/>
        </w:rPr>
        <w:t>Odpowiedź:</w:t>
      </w:r>
    </w:p>
    <w:p>
      <w:pPr>
        <w:pStyle w:val="Normal"/>
        <w:jc w:val="both"/>
        <w:rPr/>
      </w:pPr>
      <w:r>
        <w:rPr>
          <w:rStyle w:val="Brak"/>
          <w:b w:val="false"/>
          <w:bCs w:val="false"/>
          <w:sz w:val="24"/>
          <w:szCs w:val="24"/>
          <w:u w:val="none"/>
        </w:rPr>
        <w:t>Zgodnie z SIWZ.</w:t>
      </w:r>
    </w:p>
    <w:p>
      <w:pPr>
        <w:pStyle w:val="Normal"/>
        <w:jc w:val="both"/>
        <w:rPr/>
      </w:pPr>
      <w:r>
        <w:rPr>
          <w:rStyle w:val="Brak"/>
          <w:b/>
          <w:bCs/>
          <w:sz w:val="24"/>
          <w:szCs w:val="24"/>
          <w:u w:val="single"/>
        </w:rPr>
        <w:t>Pytanie 34</w:t>
      </w:r>
    </w:p>
    <w:p>
      <w:pPr>
        <w:pStyle w:val="Normal"/>
        <w:jc w:val="both"/>
        <w:rPr/>
      </w:pPr>
      <w:r>
        <w:rPr>
          <w:b/>
          <w:bCs/>
        </w:rPr>
        <w:t>„</w:t>
      </w:r>
      <w:r>
        <w:rPr>
          <w:b/>
          <w:bCs/>
        </w:rPr>
        <w:t xml:space="preserve">Czy zamawiajmy w pakiecie 1 wydzieli pozycję 1, 2, 9, 10, 11 </w:t>
      </w:r>
      <w:r>
        <w:rPr>
          <w:b w:val="false"/>
          <w:bCs w:val="false"/>
        </w:rPr>
        <w:t>i utworzy nowy pakiet celem złożenia konkurencyjnej oferty jakościowej i cenowej.”</w:t>
      </w:r>
    </w:p>
    <w:p>
      <w:pPr>
        <w:pStyle w:val="Normal"/>
        <w:jc w:val="both"/>
        <w:rPr>
          <w:b w:val="false"/>
          <w:b w:val="false"/>
          <w:bCs w:val="false"/>
        </w:rPr>
      </w:pPr>
      <w:r>
        <w:rPr>
          <w:b w:val="false"/>
          <w:bCs w:val="false"/>
        </w:rPr>
      </w:r>
    </w:p>
    <w:p>
      <w:pPr>
        <w:pStyle w:val="Normal"/>
        <w:jc w:val="both"/>
        <w:rPr/>
      </w:pPr>
      <w:r>
        <w:rPr>
          <w:b/>
          <w:bCs/>
        </w:rPr>
        <w:t>Odpowiedź:</w:t>
      </w:r>
    </w:p>
    <w:p>
      <w:pPr>
        <w:pStyle w:val="Normal"/>
        <w:jc w:val="both"/>
        <w:rPr/>
      </w:pPr>
      <w:r>
        <w:rPr>
          <w:rStyle w:val="Brak"/>
          <w:b w:val="false"/>
          <w:bCs w:val="false"/>
          <w:sz w:val="24"/>
          <w:szCs w:val="24"/>
          <w:u w:val="none"/>
        </w:rPr>
        <w:t>Nie,</w:t>
      </w:r>
      <w:r>
        <w:rPr>
          <w:rStyle w:val="Brak"/>
          <w:b/>
          <w:bCs/>
          <w:sz w:val="24"/>
          <w:szCs w:val="24"/>
          <w:u w:val="none"/>
        </w:rPr>
        <w:t xml:space="preserve"> z</w:t>
      </w:r>
      <w:r>
        <w:rPr>
          <w:rStyle w:val="Brak"/>
          <w:b w:val="false"/>
          <w:bCs w:val="false"/>
          <w:sz w:val="24"/>
          <w:szCs w:val="24"/>
          <w:u w:val="none"/>
        </w:rPr>
        <w:t>godnie z SIWZ.</w:t>
      </w:r>
    </w:p>
    <w:p>
      <w:pPr>
        <w:pStyle w:val="Normal"/>
        <w:jc w:val="both"/>
        <w:rPr>
          <w:rStyle w:val="Brak"/>
          <w:b/>
          <w:b/>
          <w:bCs/>
          <w:sz w:val="24"/>
          <w:szCs w:val="24"/>
          <w:u w:val="none"/>
        </w:rPr>
      </w:pPr>
      <w:r>
        <w:rPr>
          <w:b/>
          <w:bCs/>
          <w:sz w:val="24"/>
          <w:szCs w:val="24"/>
          <w:u w:val="none"/>
        </w:rPr>
      </w:r>
    </w:p>
    <w:p>
      <w:pPr>
        <w:pStyle w:val="Normal"/>
        <w:jc w:val="both"/>
        <w:rPr/>
      </w:pPr>
      <w:r>
        <w:rPr>
          <w:rStyle w:val="Brak"/>
          <w:b/>
          <w:bCs/>
          <w:sz w:val="24"/>
          <w:szCs w:val="24"/>
          <w:u w:val="single"/>
        </w:rPr>
        <w:t>Pytanie 35</w:t>
      </w:r>
    </w:p>
    <w:p>
      <w:pPr>
        <w:pStyle w:val="Normal"/>
        <w:jc w:val="both"/>
        <w:rPr>
          <w:b/>
          <w:b/>
          <w:bCs/>
        </w:rPr>
      </w:pPr>
      <w:r>
        <w:rPr>
          <w:b/>
          <w:bCs/>
        </w:rPr>
        <w:t>Pakiet XII</w:t>
      </w:r>
    </w:p>
    <w:p>
      <w:pPr>
        <w:pStyle w:val="Normal"/>
        <w:jc w:val="both"/>
        <w:rPr/>
      </w:pPr>
      <w:r>
        <w:rPr/>
        <w:t>„</w:t>
      </w:r>
      <w:r>
        <w:rPr/>
        <w:t>Prosimy o dopuszczenie pojemnika 1 L o następujących wymiarach:</w:t>
      </w:r>
    </w:p>
    <w:p>
      <w:pPr>
        <w:pStyle w:val="Normal"/>
        <w:jc w:val="both"/>
        <w:rPr/>
      </w:pPr>
      <w:r>
        <w:rPr/>
        <w:t xml:space="preserve">Średnica górna: 140 mm </w:t>
      </w:r>
    </w:p>
    <w:p>
      <w:pPr>
        <w:pStyle w:val="Normal"/>
        <w:jc w:val="both"/>
        <w:rPr/>
      </w:pPr>
      <w:r>
        <w:rPr/>
        <w:t xml:space="preserve">Średnica dolna: 102 mm </w:t>
      </w:r>
    </w:p>
    <w:p>
      <w:pPr>
        <w:pStyle w:val="Normal"/>
        <w:jc w:val="both"/>
        <w:rPr/>
      </w:pPr>
      <w:r>
        <w:rPr/>
        <w:t xml:space="preserve">Wysokość całkowita: 125 mm </w:t>
      </w:r>
    </w:p>
    <w:p>
      <w:pPr>
        <w:pStyle w:val="Normal"/>
        <w:jc w:val="both"/>
        <w:rPr/>
      </w:pPr>
      <w:r>
        <w:rPr/>
        <w:t>Otwór wrzutowy: 60 mm</w:t>
      </w:r>
    </w:p>
    <w:p>
      <w:pPr>
        <w:pStyle w:val="Normal"/>
        <w:jc w:val="both"/>
        <w:rPr/>
      </w:pPr>
      <w:r>
        <w:rPr>
          <w:rStyle w:val="Brak"/>
        </w:rPr>
        <w:t>Pojemniki nie są wyrobami medycznymi, nie mają jakiegokolwiek znaczenia dla przeprowadzanych procedur. Mają spełniać określone funkcje użytkowe, natomiast ich wymiary pozostają kwestią wtórną.”</w:t>
      </w:r>
    </w:p>
    <w:p>
      <w:pPr>
        <w:pStyle w:val="Normal"/>
        <w:jc w:val="both"/>
        <w:rPr>
          <w:rStyle w:val="Brak"/>
        </w:rPr>
      </w:pPr>
      <w:r>
        <w:rPr/>
      </w:r>
    </w:p>
    <w:p>
      <w:pPr>
        <w:pStyle w:val="Normal"/>
        <w:jc w:val="both"/>
        <w:rPr/>
      </w:pPr>
      <w:r>
        <w:rPr>
          <w:b/>
          <w:bCs/>
        </w:rPr>
        <w:t>Odpowiedź:</w:t>
      </w:r>
    </w:p>
    <w:p>
      <w:pPr>
        <w:pStyle w:val="Normal"/>
        <w:jc w:val="both"/>
        <w:rPr/>
      </w:pPr>
      <w:r>
        <w:rPr>
          <w:rStyle w:val="Brak"/>
          <w:b w:val="false"/>
          <w:bCs w:val="false"/>
          <w:sz w:val="24"/>
          <w:szCs w:val="24"/>
          <w:u w:val="none"/>
        </w:rPr>
        <w:t>Zamawiający podtrzymuje zapisy SIWZ ze względu na specyfikę pracy SP ZOZ.</w:t>
      </w:r>
    </w:p>
    <w:p>
      <w:pPr>
        <w:pStyle w:val="Normal"/>
        <w:jc w:val="both"/>
        <w:rPr>
          <w:rStyle w:val="Brak"/>
          <w:b/>
          <w:b/>
          <w:bCs/>
          <w:sz w:val="24"/>
          <w:szCs w:val="24"/>
          <w:u w:val="none"/>
        </w:rPr>
      </w:pPr>
      <w:r>
        <w:rPr>
          <w:b/>
          <w:bCs/>
          <w:sz w:val="24"/>
          <w:szCs w:val="24"/>
          <w:u w:val="none"/>
        </w:rPr>
      </w:r>
    </w:p>
    <w:p>
      <w:pPr>
        <w:pStyle w:val="Normal"/>
        <w:jc w:val="both"/>
        <w:rPr/>
      </w:pPr>
      <w:r>
        <w:rPr>
          <w:rStyle w:val="Brak"/>
          <w:b/>
          <w:bCs/>
          <w:sz w:val="24"/>
          <w:szCs w:val="24"/>
          <w:u w:val="single"/>
        </w:rPr>
        <w:t>Pytanie 36</w:t>
      </w:r>
    </w:p>
    <w:p>
      <w:pPr>
        <w:pStyle w:val="Normal"/>
        <w:jc w:val="both"/>
        <w:rPr>
          <w:b/>
          <w:b/>
          <w:bCs/>
        </w:rPr>
      </w:pPr>
      <w:r>
        <w:rPr>
          <w:b/>
          <w:bCs/>
        </w:rPr>
        <w:t>Pakiet I poz. 3</w:t>
      </w:r>
    </w:p>
    <w:p>
      <w:pPr>
        <w:pStyle w:val="Normal"/>
        <w:jc w:val="both"/>
        <w:rPr/>
      </w:pPr>
      <w:r>
        <w:rPr>
          <w:b/>
          <w:sz w:val="22"/>
          <w:szCs w:val="22"/>
        </w:rPr>
        <w:t>„</w:t>
      </w:r>
      <w:r>
        <w:rPr/>
        <w:t>Czy Zmawiający oczekuje zaoferowania kaniul posiadających zastawkę wielokrotnie zapobiegającą wypływowi krwi przez cały czas używania?”</w:t>
      </w:r>
    </w:p>
    <w:p>
      <w:pPr>
        <w:pStyle w:val="Normal"/>
        <w:jc w:val="both"/>
        <w:rPr/>
      </w:pPr>
      <w:r>
        <w:rPr/>
      </w:r>
    </w:p>
    <w:p>
      <w:pPr>
        <w:pStyle w:val="Normal"/>
        <w:jc w:val="both"/>
        <w:rPr/>
      </w:pPr>
      <w:r>
        <w:rPr/>
        <w:t>Odpowiedź:</w:t>
      </w:r>
    </w:p>
    <w:p>
      <w:pPr>
        <w:pStyle w:val="Normal"/>
        <w:jc w:val="both"/>
        <w:rPr/>
      </w:pPr>
      <w:r>
        <w:rPr>
          <w:rStyle w:val="Brak"/>
        </w:rPr>
        <w:t>Tak.</w:t>
      </w:r>
    </w:p>
    <w:p>
      <w:pPr>
        <w:pStyle w:val="Normal"/>
        <w:jc w:val="both"/>
        <w:rPr/>
      </w:pPr>
      <w:r>
        <w:rPr/>
      </w:r>
    </w:p>
    <w:p>
      <w:pPr>
        <w:pStyle w:val="Normal"/>
        <w:jc w:val="both"/>
        <w:rPr/>
      </w:pPr>
      <w:r>
        <w:rPr>
          <w:rStyle w:val="Brak"/>
          <w:b/>
          <w:bCs/>
          <w:u w:val="single"/>
        </w:rPr>
        <w:t>Pytanie 37</w:t>
      </w:r>
    </w:p>
    <w:p>
      <w:pPr>
        <w:pStyle w:val="Normal"/>
        <w:jc w:val="both"/>
        <w:rPr>
          <w:b/>
          <w:b/>
          <w:bCs/>
        </w:rPr>
      </w:pPr>
      <w:r>
        <w:rPr>
          <w:b/>
          <w:bCs/>
        </w:rPr>
        <w:t>Pakiet XXI poz. 1</w:t>
      </w:r>
    </w:p>
    <w:p>
      <w:pPr>
        <w:pStyle w:val="Normal"/>
        <w:jc w:val="both"/>
        <w:rPr/>
      </w:pPr>
      <w:r>
        <w:rPr>
          <w:b/>
          <w:sz w:val="22"/>
          <w:szCs w:val="22"/>
        </w:rPr>
        <w:t>„</w:t>
      </w:r>
      <w:r>
        <w:rPr/>
        <w:t>Czy Zamawiający w Pakiecie XXI w pozycji 1 dopuści również jednorazowy stapler liniowy z nożem o długości linii szwu 57mm załadowany ładunkiem do tkanki standardowej (wysokość zszywki otwartej 3,85mm, po zamknięciu 1,5 mm) i grubej (wysokość zszywki otwartej 4,5mm, po zamknięciu 2 mm), nóż zintegrowany ze staplerem (Zamawiający każdorazowo określi rodzaj ładunku przy składaniu zamówienia) wraz z odpowiadającymi mu ładunkami w pozycji 3 ?”</w:t>
      </w:r>
    </w:p>
    <w:p>
      <w:pPr>
        <w:pStyle w:val="Normal"/>
        <w:jc w:val="both"/>
        <w:rPr/>
      </w:pPr>
      <w:r>
        <w:rPr/>
      </w:r>
    </w:p>
    <w:p>
      <w:pPr>
        <w:pStyle w:val="Normal"/>
        <w:jc w:val="both"/>
        <w:rPr>
          <w:b/>
          <w:b/>
          <w:bCs/>
        </w:rPr>
      </w:pPr>
      <w:r>
        <w:rPr>
          <w:b/>
          <w:bCs/>
        </w:rPr>
        <w:t>Odpowiedź:</w:t>
      </w:r>
    </w:p>
    <w:p>
      <w:pPr>
        <w:pStyle w:val="Normal"/>
        <w:jc w:val="both"/>
        <w:rPr/>
      </w:pPr>
      <w:r>
        <w:rPr>
          <w:rStyle w:val="Brak"/>
          <w:b w:val="false"/>
          <w:bCs w:val="false"/>
        </w:rPr>
        <w:t>Tak.</w:t>
      </w:r>
    </w:p>
    <w:p>
      <w:pPr>
        <w:pStyle w:val="Normal"/>
        <w:jc w:val="both"/>
        <w:rPr/>
      </w:pPr>
      <w:r>
        <w:rPr/>
      </w:r>
    </w:p>
    <w:p>
      <w:pPr>
        <w:pStyle w:val="Normal"/>
        <w:jc w:val="both"/>
        <w:rPr/>
      </w:pPr>
      <w:r>
        <w:rPr>
          <w:rStyle w:val="Brak"/>
          <w:b/>
          <w:bCs/>
          <w:sz w:val="24"/>
          <w:szCs w:val="24"/>
          <w:u w:val="single"/>
        </w:rPr>
        <w:t>Pytanie 38</w:t>
      </w:r>
    </w:p>
    <w:p>
      <w:pPr>
        <w:pStyle w:val="Normal"/>
        <w:jc w:val="both"/>
        <w:rPr>
          <w:b/>
          <w:b/>
          <w:bCs/>
        </w:rPr>
      </w:pPr>
      <w:r>
        <w:rPr>
          <w:b/>
          <w:bCs/>
        </w:rPr>
        <w:t>Pakiet XXI poz. 2</w:t>
      </w:r>
    </w:p>
    <w:p>
      <w:pPr>
        <w:pStyle w:val="Normal"/>
        <w:jc w:val="both"/>
        <w:rPr/>
      </w:pPr>
      <w:r>
        <w:rPr>
          <w:rFonts w:cs="Calibri"/>
          <w:b/>
          <w:sz w:val="22"/>
          <w:szCs w:val="22"/>
        </w:rPr>
        <w:t>„</w:t>
      </w:r>
      <w:r>
        <w:rPr/>
        <w:t xml:space="preserve">Czy Zamawiający w Pakiecie XXI w pozycji 2 dopuści również jednorazowy stapler liniowy z nożem o długości linii szwu 77mm załadowany ładunkiem do tkanki standardowej (wysokość zszywki otwartej 3,85mm, po zamknięciu 1,5 mm) i grubej (wysokość zszywki otwartej 4,5mm, po zamknięciu 2 mm), nóż zintegrowany ze staplerem (Zamawiający każdorazowo określi rodzaj ładunku przy składaniu zamówienia) wraz z odpowiadającymi mu ładunkami w pozycji 4.” </w:t>
      </w:r>
    </w:p>
    <w:p>
      <w:pPr>
        <w:pStyle w:val="Normal"/>
        <w:jc w:val="both"/>
        <w:rPr>
          <w:b/>
          <w:b/>
          <w:bCs/>
        </w:rPr>
      </w:pPr>
      <w:r>
        <w:rPr/>
      </w:r>
    </w:p>
    <w:p>
      <w:pPr>
        <w:pStyle w:val="Normal"/>
        <w:jc w:val="both"/>
        <w:rPr>
          <w:b/>
          <w:b/>
          <w:bCs/>
        </w:rPr>
      </w:pPr>
      <w:r>
        <w:rPr>
          <w:b/>
          <w:bCs/>
        </w:rPr>
        <w:t>Odpowiedź:</w:t>
      </w:r>
    </w:p>
    <w:p>
      <w:pPr>
        <w:pStyle w:val="Normal"/>
        <w:jc w:val="both"/>
        <w:rPr/>
      </w:pPr>
      <w:r>
        <w:rPr>
          <w:rStyle w:val="Brak"/>
          <w:b w:val="false"/>
          <w:bCs w:val="false"/>
        </w:rPr>
        <w:t>Tak.</w:t>
      </w:r>
    </w:p>
    <w:p>
      <w:pPr>
        <w:pStyle w:val="Normal"/>
        <w:jc w:val="both"/>
        <w:rPr>
          <w:rStyle w:val="Brak"/>
          <w:b w:val="false"/>
          <w:b w:val="false"/>
          <w:bCs w:val="false"/>
        </w:rPr>
      </w:pPr>
      <w:r>
        <w:rPr/>
      </w:r>
    </w:p>
    <w:p>
      <w:pPr>
        <w:pStyle w:val="Normal"/>
        <w:jc w:val="both"/>
        <w:rPr/>
      </w:pPr>
      <w:r>
        <w:rPr>
          <w:rStyle w:val="Brak"/>
          <w:b/>
          <w:bCs/>
          <w:sz w:val="24"/>
          <w:szCs w:val="24"/>
          <w:u w:val="single"/>
        </w:rPr>
        <w:t>Pytanie 39</w:t>
      </w:r>
    </w:p>
    <w:p>
      <w:pPr>
        <w:pStyle w:val="Normal"/>
        <w:jc w:val="both"/>
        <w:rPr>
          <w:b/>
          <w:b/>
          <w:bCs/>
        </w:rPr>
      </w:pPr>
      <w:r>
        <w:rPr>
          <w:b/>
          <w:bCs/>
        </w:rPr>
        <w:t>Pakiet XXI poz. 1</w:t>
      </w:r>
    </w:p>
    <w:p>
      <w:pPr>
        <w:pStyle w:val="Normal"/>
        <w:jc w:val="both"/>
        <w:rPr/>
      </w:pPr>
      <w:r>
        <w:rPr>
          <w:b/>
          <w:sz w:val="22"/>
          <w:szCs w:val="22"/>
        </w:rPr>
        <w:t>„</w:t>
      </w:r>
      <w:r>
        <w:rPr/>
        <w:t>Czy Zamawiający w Pakiecie XXI w pozycji 1 dopuści również równoważny stapler liniowy tnąco-zamykający o długości linii szwu 65mm, załadowany ładunkiem ze zintegrowanym nożem, zszywki o wysokości 3,8 mm lub 4,8 mm przed zamknięciem wraz                                        z odpowiadającymi mu ładunkami w pozycji 3?”</w:t>
      </w:r>
    </w:p>
    <w:p>
      <w:pPr>
        <w:pStyle w:val="Normal"/>
        <w:jc w:val="both"/>
        <w:rPr/>
      </w:pPr>
      <w:r>
        <w:rPr/>
      </w:r>
    </w:p>
    <w:p>
      <w:pPr>
        <w:pStyle w:val="Normal"/>
        <w:jc w:val="both"/>
        <w:rPr>
          <w:b/>
          <w:b/>
          <w:bCs/>
        </w:rPr>
      </w:pPr>
      <w:r>
        <w:rPr>
          <w:b/>
          <w:bCs/>
        </w:rPr>
        <w:t>Odpowiedź:</w:t>
      </w:r>
    </w:p>
    <w:p>
      <w:pPr>
        <w:pStyle w:val="Normal"/>
        <w:jc w:val="both"/>
        <w:rPr/>
      </w:pPr>
      <w:r>
        <w:rPr>
          <w:rStyle w:val="Brak"/>
          <w:b w:val="false"/>
          <w:bCs w:val="false"/>
          <w:sz w:val="24"/>
          <w:szCs w:val="24"/>
          <w:u w:val="none"/>
        </w:rPr>
        <w:t>Zgodnie z SIWZ.</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Style w:val="Brak"/>
          <w:b/>
          <w:bCs/>
          <w:sz w:val="24"/>
          <w:szCs w:val="24"/>
          <w:u w:val="single"/>
        </w:rPr>
        <w:t>Pytanie 40</w:t>
      </w:r>
    </w:p>
    <w:p>
      <w:pPr>
        <w:pStyle w:val="Normal"/>
        <w:jc w:val="both"/>
        <w:rPr>
          <w:b/>
          <w:b/>
          <w:bCs/>
        </w:rPr>
      </w:pPr>
      <w:r>
        <w:rPr>
          <w:b/>
          <w:bCs/>
        </w:rPr>
        <w:t>Pakiet XXI poz. 2</w:t>
      </w:r>
    </w:p>
    <w:p>
      <w:pPr>
        <w:pStyle w:val="Normal"/>
        <w:jc w:val="both"/>
        <w:rPr/>
      </w:pPr>
      <w:r>
        <w:rPr/>
        <w:t>„</w:t>
      </w:r>
      <w:r>
        <w:rPr/>
        <w:t>Czy Zamawiający w Pakiecie XXI w pozycji 2 dopuści również równoważny stapler liniowy tnąco-zamykający o długości linii szwu 79mm, załadowany ładunkiem ze zintegrowanym nożem, zszywki o wysokości 3,8 mm lub 4,8 mm przed zamknięciem wraz                                     z odpowiadającymi mu ładunkami w pozycji 4?”</w:t>
      </w:r>
    </w:p>
    <w:p>
      <w:pPr>
        <w:pStyle w:val="Normal"/>
        <w:jc w:val="both"/>
        <w:rPr/>
      </w:pPr>
      <w:r>
        <w:rPr/>
      </w:r>
    </w:p>
    <w:p>
      <w:pPr>
        <w:pStyle w:val="Normal"/>
        <w:jc w:val="both"/>
        <w:rPr>
          <w:b/>
          <w:b/>
          <w:bCs/>
        </w:rPr>
      </w:pPr>
      <w:r>
        <w:rPr>
          <w:b/>
          <w:bCs/>
        </w:rPr>
        <w:t>Odpowiedź:</w:t>
      </w:r>
    </w:p>
    <w:p>
      <w:pPr>
        <w:pStyle w:val="Normal"/>
        <w:jc w:val="both"/>
        <w:rPr/>
      </w:pPr>
      <w:r>
        <w:rPr>
          <w:rStyle w:val="Brak"/>
          <w:b w:val="false"/>
          <w:bCs w:val="false"/>
          <w:sz w:val="24"/>
          <w:szCs w:val="24"/>
          <w:u w:val="none"/>
        </w:rPr>
        <w:t>Zgodnie z SIWZ.</w:t>
      </w:r>
    </w:p>
    <w:p>
      <w:pPr>
        <w:pStyle w:val="Normal"/>
        <w:jc w:val="both"/>
        <w:rPr/>
      </w:pPr>
      <w:r>
        <w:rPr/>
      </w:r>
    </w:p>
    <w:p>
      <w:pPr>
        <w:pStyle w:val="Normal"/>
        <w:jc w:val="both"/>
        <w:rPr/>
      </w:pPr>
      <w:r>
        <w:rPr>
          <w:b/>
          <w:bCs/>
          <w:u w:val="single"/>
        </w:rPr>
        <w:t>Pytanie 41</w:t>
      </w:r>
    </w:p>
    <w:p>
      <w:pPr>
        <w:pStyle w:val="Normal"/>
        <w:jc w:val="both"/>
        <w:rPr>
          <w:rFonts w:ascii="Times New Roman" w:hAnsi="Times New Roman"/>
        </w:rPr>
      </w:pPr>
      <w:r>
        <w:rPr>
          <w:rFonts w:cs="Arial"/>
        </w:rPr>
        <w:t>„</w:t>
      </w:r>
      <w:r>
        <w:rPr>
          <w:rFonts w:cs="Arial"/>
        </w:rPr>
        <w:t>Czy Zamawiający w pakiecie nr XVII poz. nr 4 dopuści, aby wskaźnik sterylizacji znajdował się na włókninie od strony folii w obszarze zgrzewu?”</w:t>
      </w:r>
    </w:p>
    <w:p>
      <w:pPr>
        <w:pStyle w:val="Normal"/>
        <w:jc w:val="both"/>
        <w:rPr>
          <w:rFonts w:cs="Arial"/>
        </w:rPr>
      </w:pPr>
      <w:r>
        <w:rPr>
          <w:rFonts w:cs="Arial"/>
        </w:rPr>
      </w:r>
    </w:p>
    <w:p>
      <w:pPr>
        <w:pStyle w:val="Normal"/>
        <w:jc w:val="both"/>
        <w:rPr>
          <w:b/>
          <w:b/>
          <w:bCs/>
        </w:rPr>
      </w:pPr>
      <w:r>
        <w:rPr>
          <w:b/>
          <w:bCs/>
        </w:rPr>
        <w:t>Odpowiedź:</w:t>
      </w:r>
    </w:p>
    <w:p>
      <w:pPr>
        <w:pStyle w:val="Normal"/>
        <w:jc w:val="both"/>
        <w:rPr/>
      </w:pPr>
      <w:r>
        <w:rPr>
          <w:rStyle w:val="Brak"/>
          <w:rFonts w:cs="Arial"/>
          <w:b w:val="false"/>
          <w:bCs w:val="false"/>
        </w:rPr>
        <w:t>Tak.</w:t>
      </w:r>
    </w:p>
    <w:p>
      <w:pPr>
        <w:pStyle w:val="Normal"/>
        <w:jc w:val="both"/>
        <w:rPr>
          <w:rFonts w:cs="Arial"/>
        </w:rPr>
      </w:pPr>
      <w:r>
        <w:rPr>
          <w:rFonts w:cs="Arial"/>
        </w:rPr>
      </w:r>
    </w:p>
    <w:p>
      <w:pPr>
        <w:pStyle w:val="Normal"/>
        <w:jc w:val="both"/>
        <w:rPr/>
      </w:pPr>
      <w:r>
        <w:rPr>
          <w:rFonts w:cs="Arial"/>
          <w:b/>
          <w:bCs/>
          <w:u w:val="single"/>
        </w:rPr>
        <w:t>Pytanie 42</w:t>
      </w:r>
    </w:p>
    <w:p>
      <w:pPr>
        <w:pStyle w:val="Normal"/>
        <w:jc w:val="both"/>
        <w:rPr>
          <w:rFonts w:ascii="Times New Roman" w:hAnsi="Times New Roman" w:cs="Arial"/>
        </w:rPr>
      </w:pPr>
      <w:r>
        <w:rPr>
          <w:rFonts w:cs="Arial"/>
        </w:rPr>
        <w:t>„</w:t>
      </w:r>
      <w:r>
        <w:rPr>
          <w:rFonts w:cs="Arial"/>
        </w:rPr>
        <w:t>Czy Zamawiający w pakiecie nr XVII poz. 4b dopuści rozmiar 490x750 mm?”</w:t>
      </w:r>
    </w:p>
    <w:p>
      <w:pPr>
        <w:pStyle w:val="Normal"/>
        <w:jc w:val="both"/>
        <w:rPr>
          <w:b w:val="false"/>
          <w:b w:val="false"/>
          <w:bCs w:val="false"/>
        </w:rPr>
      </w:pPr>
      <w:r>
        <w:rPr>
          <w:b w:val="false"/>
          <w:bCs w:val="false"/>
        </w:rPr>
      </w:r>
    </w:p>
    <w:p>
      <w:pPr>
        <w:pStyle w:val="Normal"/>
        <w:jc w:val="both"/>
        <w:rPr>
          <w:b/>
          <w:b/>
          <w:bCs/>
        </w:rPr>
      </w:pPr>
      <w:r>
        <w:rPr>
          <w:b/>
          <w:bCs/>
        </w:rPr>
        <w:t>Odpowiedź:</w:t>
      </w:r>
    </w:p>
    <w:p>
      <w:pPr>
        <w:pStyle w:val="Normal"/>
        <w:jc w:val="both"/>
        <w:rPr/>
      </w:pPr>
      <w:r>
        <w:rPr>
          <w:rStyle w:val="Brak"/>
          <w:b w:val="false"/>
          <w:bCs w:val="false"/>
        </w:rPr>
        <w:t>Tak.</w:t>
      </w:r>
    </w:p>
    <w:p>
      <w:pPr>
        <w:pStyle w:val="Normal"/>
        <w:jc w:val="both"/>
        <w:rPr>
          <w:rStyle w:val="Brak"/>
          <w:b/>
          <w:b/>
          <w:bCs/>
        </w:rPr>
      </w:pPr>
      <w:r>
        <w:rPr>
          <w:b/>
          <w:bCs/>
        </w:rPr>
      </w:r>
    </w:p>
    <w:p>
      <w:pPr>
        <w:pStyle w:val="Normal"/>
        <w:jc w:val="both"/>
        <w:rPr/>
      </w:pPr>
      <w:r>
        <w:rPr>
          <w:rStyle w:val="Brak"/>
          <w:b/>
          <w:bCs/>
          <w:u w:val="single"/>
        </w:rPr>
        <w:t>Pytanie 43</w:t>
      </w:r>
    </w:p>
    <w:p>
      <w:pPr>
        <w:pStyle w:val="Normal"/>
        <w:jc w:val="both"/>
        <w:rPr>
          <w:b/>
          <w:b/>
          <w:bCs/>
        </w:rPr>
      </w:pPr>
      <w:r>
        <w:rPr>
          <w:b/>
          <w:bCs/>
        </w:rPr>
        <w:t>dot. projektu umowy:</w:t>
      </w:r>
    </w:p>
    <w:p>
      <w:pPr>
        <w:pStyle w:val="Normal"/>
        <w:jc w:val="both"/>
        <w:rPr>
          <w:i w:val="false"/>
          <w:i w:val="false"/>
          <w:iCs w:val="false"/>
        </w:rPr>
      </w:pPr>
      <w:r>
        <w:rPr>
          <w:rFonts w:cs="Arial"/>
          <w:i w:val="false"/>
          <w:iCs w:val="false"/>
        </w:rPr>
        <w:t>„</w:t>
      </w:r>
      <w:r>
        <w:rPr>
          <w:rFonts w:cs="Arial"/>
          <w:i w:val="false"/>
          <w:iCs w:val="false"/>
        </w:rPr>
        <w:t>Czy Zamawiający zgadza się aby w § 1 ust. 5 wzoru umowy zostało dodane zdanie o następującej (lub podobnej) treści: „Strony mogą wyjątkowo zmienić ceny również                         w przypadku przekraczającej 3% zmiany średniego kursu NBP walut EUR lub USD w stosunku do kursu z dnia zawarcia umowy; lub w przypadku gdy suma miesięcznych lub kwartalnych wskaźników cen i usług konsumpcyjnych opublikowanych przez Prezesa GUS za okres od dnia zawarcia umowy przekroczy 3% - pod warunkiem uzgodnienia zmiany cen w aneksie do umowy.”?”</w:t>
      </w:r>
    </w:p>
    <w:p>
      <w:pPr>
        <w:pStyle w:val="Normal"/>
        <w:jc w:val="both"/>
        <w:rPr>
          <w:i w:val="false"/>
          <w:i w:val="false"/>
          <w:iCs w:val="false"/>
        </w:rPr>
      </w:pPr>
      <w:r>
        <w:rPr>
          <w:i w:val="false"/>
          <w:iCs w:val="false"/>
        </w:rPr>
      </w:r>
    </w:p>
    <w:p>
      <w:pPr>
        <w:pStyle w:val="Normal"/>
        <w:jc w:val="both"/>
        <w:rPr>
          <w:i w:val="false"/>
          <w:i w:val="false"/>
          <w:iCs w:val="false"/>
        </w:rPr>
      </w:pPr>
      <w:r>
        <w:rPr>
          <w:i w:val="false"/>
          <w:iCs w:val="false"/>
        </w:rPr>
        <w:t>Dodanie powyższego zdania nie zagraża interesom Zamawiającego. Chodzi o to, aby zgodnie z art. 144 ust. 1 ustawy Prawo zamówień publicznych, Zamawiający zachował możliwość podjęcia w przyszłości decyzji w sprawie ewentualnej zmiany cen w szczególnych okolicznościach takich jak inflacja lub znaczna zmiana kursów walut. Jeżeli Zamawiający nie będzie akceptował zmiany cen, będzie mógł odmówić podpisania aneksu o zmianie umowy.</w:t>
      </w:r>
    </w:p>
    <w:p>
      <w:pPr>
        <w:pStyle w:val="Normal"/>
        <w:jc w:val="both"/>
        <w:rPr>
          <w:i w:val="false"/>
          <w:i w:val="false"/>
          <w:iCs w:val="false"/>
        </w:rPr>
      </w:pPr>
      <w:r>
        <w:rPr>
          <w:i w:val="false"/>
          <w:iCs w:val="false"/>
        </w:rPr>
      </w:r>
    </w:p>
    <w:p>
      <w:pPr>
        <w:pStyle w:val="Normal"/>
        <w:jc w:val="both"/>
        <w:rPr>
          <w:b/>
          <w:b/>
          <w:bCs/>
        </w:rPr>
      </w:pPr>
      <w:r>
        <w:rPr>
          <w:b/>
          <w:bCs/>
        </w:rPr>
        <w:t>Odpowiedź:</w:t>
      </w:r>
    </w:p>
    <w:p>
      <w:pPr>
        <w:pStyle w:val="Normal"/>
        <w:widowControl/>
        <w:suppressAutoHyphens w:val="false"/>
        <w:spacing w:lineRule="atLeast" w:line="240" w:before="0" w:after="0"/>
        <w:ind w:right="0" w:hanging="0"/>
        <w:jc w:val="both"/>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jc w:val="both"/>
        <w:rPr>
          <w:b/>
          <w:b/>
          <w:bCs/>
          <w:i w:val="false"/>
          <w:i w:val="false"/>
          <w:iCs w:val="false"/>
          <w:u w:val="single"/>
        </w:rPr>
      </w:pPr>
      <w:r>
        <w:rPr>
          <w:b/>
          <w:bCs/>
          <w:i w:val="false"/>
          <w:iCs w:val="false"/>
          <w:u w:val="single"/>
        </w:rPr>
      </w:r>
    </w:p>
    <w:p>
      <w:pPr>
        <w:pStyle w:val="Normal"/>
        <w:jc w:val="both"/>
        <w:rPr>
          <w:highlight w:val="yellow"/>
        </w:rPr>
      </w:pPr>
      <w:r>
        <w:rPr>
          <w:b/>
          <w:bCs/>
          <w:i w:val="false"/>
          <w:iCs w:val="false"/>
          <w:u w:val="single"/>
        </w:rPr>
        <w:t>Pytanie 44</w:t>
      </w:r>
    </w:p>
    <w:p>
      <w:pPr>
        <w:pStyle w:val="Normal"/>
        <w:jc w:val="both"/>
        <w:rPr>
          <w:b/>
          <w:b/>
          <w:bCs/>
          <w:i w:val="false"/>
          <w:i w:val="false"/>
          <w:iCs w:val="false"/>
        </w:rPr>
      </w:pPr>
      <w:r>
        <w:rPr>
          <w:b/>
          <w:bCs/>
          <w:i w:val="false"/>
          <w:iCs w:val="false"/>
        </w:rPr>
        <w:t>dot. projektu umowy:</w:t>
      </w:r>
    </w:p>
    <w:p>
      <w:pPr>
        <w:pStyle w:val="Normal"/>
        <w:jc w:val="both"/>
        <w:rPr>
          <w:rFonts w:ascii="Times New Roman" w:hAnsi="Times New Roman"/>
          <w:i w:val="false"/>
          <w:i w:val="false"/>
          <w:iCs w:val="false"/>
        </w:rPr>
      </w:pPr>
      <w:r>
        <w:rPr>
          <w:rFonts w:cs="Arial"/>
          <w:i w:val="false"/>
          <w:iCs w:val="false"/>
        </w:rPr>
        <w:t>„</w:t>
      </w:r>
      <w:r>
        <w:rPr>
          <w:rFonts w:cs="Arial"/>
          <w:i w:val="false"/>
          <w:iCs w:val="false"/>
        </w:rPr>
        <w:t xml:space="preserve">Czy Zamawiający zgadza się aby w § 4 ust. 6 wzoru umowy zostało dodane zdanie                        o następującej (lub podobnej) treści: „Przed odstąpieniem od umowy Odbiorca pisemnie wezwie Dostawcę do należytego wykonywania umowy.”?  </w:t>
      </w:r>
    </w:p>
    <w:p>
      <w:pPr>
        <w:pStyle w:val="Normal"/>
        <w:jc w:val="both"/>
        <w:rPr>
          <w:rFonts w:ascii="Times New Roman" w:hAnsi="Times New Roman"/>
          <w:i w:val="false"/>
          <w:i w:val="false"/>
          <w:iCs w:val="false"/>
        </w:rPr>
      </w:pPr>
      <w:r>
        <w:rPr>
          <w:i w:val="false"/>
          <w:iCs w:val="false"/>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p>
    <w:p>
      <w:pPr>
        <w:pStyle w:val="Normal"/>
        <w:jc w:val="both"/>
        <w:rPr>
          <w:rFonts w:ascii="Times New Roman" w:hAnsi="Times New Roman"/>
          <w:i w:val="false"/>
          <w:i w:val="false"/>
          <w:iCs w:val="false"/>
        </w:rPr>
      </w:pPr>
      <w:r>
        <w:rPr>
          <w:i w:val="false"/>
          <w:iCs w:val="false"/>
        </w:rPr>
      </w:r>
    </w:p>
    <w:p>
      <w:pPr>
        <w:pStyle w:val="Normal"/>
        <w:jc w:val="both"/>
        <w:rPr>
          <w:rFonts w:ascii="Times New Roman" w:hAnsi="Times New Roman"/>
          <w:i w:val="false"/>
          <w:i w:val="false"/>
          <w:iCs w:val="false"/>
        </w:rPr>
      </w:pPr>
      <w:r>
        <w:rPr>
          <w:i w:val="false"/>
          <w:iCs w:val="false"/>
        </w:rPr>
      </w:r>
    </w:p>
    <w:p>
      <w:pPr>
        <w:pStyle w:val="Normal"/>
        <w:jc w:val="both"/>
        <w:rPr>
          <w:b/>
          <w:b/>
          <w:bCs/>
        </w:rPr>
      </w:pPr>
      <w:r>
        <w:rPr>
          <w:b/>
          <w:bCs/>
        </w:rPr>
        <w:t>Odpowiedź:</w:t>
      </w:r>
    </w:p>
    <w:p>
      <w:pPr>
        <w:pStyle w:val="Normal"/>
        <w:widowControl/>
        <w:suppressAutoHyphens w:val="false"/>
        <w:spacing w:lineRule="atLeast" w:line="240" w:before="0" w:after="0"/>
        <w:ind w:right="0" w:hanging="0"/>
        <w:jc w:val="both"/>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jc w:val="both"/>
        <w:rPr>
          <w:b/>
          <w:b/>
          <w:bCs/>
          <w:i w:val="false"/>
          <w:i w:val="false"/>
          <w:iCs w:val="false"/>
          <w:u w:val="single"/>
        </w:rPr>
      </w:pPr>
      <w:r>
        <w:rPr/>
      </w:r>
    </w:p>
    <w:p>
      <w:pPr>
        <w:pStyle w:val="Normal"/>
        <w:jc w:val="both"/>
        <w:rPr>
          <w:highlight w:val="yellow"/>
        </w:rPr>
      </w:pPr>
      <w:r>
        <w:rPr>
          <w:b/>
          <w:bCs/>
          <w:i w:val="false"/>
          <w:iCs w:val="false"/>
          <w:u w:val="single"/>
        </w:rPr>
        <w:t>Pytanie 45</w:t>
      </w:r>
    </w:p>
    <w:p>
      <w:pPr>
        <w:pStyle w:val="Normal"/>
        <w:jc w:val="both"/>
        <w:rPr>
          <w:rFonts w:ascii="Times New Roman" w:hAnsi="Times New Roman"/>
          <w:b/>
          <w:b/>
          <w:bCs/>
          <w:i w:val="false"/>
          <w:i w:val="false"/>
          <w:iCs w:val="false"/>
          <w:u w:val="single"/>
        </w:rPr>
      </w:pPr>
      <w:r>
        <w:rPr>
          <w:b/>
          <w:bCs/>
          <w:i w:val="false"/>
          <w:iCs w:val="false"/>
          <w:u w:val="single"/>
        </w:rPr>
        <w:t>dot. projektu umowy:</w:t>
      </w:r>
    </w:p>
    <w:p>
      <w:pPr>
        <w:pStyle w:val="Normal"/>
        <w:jc w:val="both"/>
        <w:rPr>
          <w:rFonts w:ascii="Times New Roman" w:hAnsi="Times New Roman"/>
          <w:i w:val="false"/>
          <w:i w:val="false"/>
          <w:iCs w:val="false"/>
        </w:rPr>
      </w:pPr>
      <w:r>
        <w:rPr>
          <w:rFonts w:cs="Arial"/>
          <w:i w:val="false"/>
          <w:iCs w:val="false"/>
        </w:rPr>
        <w:t>„</w:t>
      </w:r>
      <w:r>
        <w:rPr>
          <w:rFonts w:cs="Arial"/>
          <w:i w:val="false"/>
          <w:iCs w:val="false"/>
        </w:rPr>
        <w:t>Czy Zamawiający zgadza się aby w § 5 ust. 1 lit. a) wzoru umowy słowa „opóźnienia” zostały zastąpione słowami „zwłoki”?”</w:t>
      </w:r>
    </w:p>
    <w:p>
      <w:pPr>
        <w:pStyle w:val="Normal"/>
        <w:jc w:val="both"/>
        <w:rPr>
          <w:rFonts w:ascii="Times New Roman" w:hAnsi="Times New Roman"/>
          <w:i w:val="false"/>
          <w:i w:val="false"/>
          <w:iCs w:val="false"/>
        </w:rPr>
      </w:pPr>
      <w:r>
        <w:rPr>
          <w:rFonts w:cs="Arial"/>
          <w:i w:val="false"/>
          <w:iCs w:val="false"/>
        </w:rPr>
        <w:t>Uzasadnione jest aby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pPr>
        <w:pStyle w:val="Normal"/>
        <w:jc w:val="both"/>
        <w:rPr>
          <w:rFonts w:cs="Arial"/>
          <w:i/>
          <w:i/>
        </w:rPr>
      </w:pPr>
      <w:r>
        <w:rPr>
          <w:rFonts w:cs="Arial"/>
          <w:i/>
        </w:rPr>
      </w:r>
    </w:p>
    <w:p>
      <w:pPr>
        <w:pStyle w:val="Normal"/>
        <w:jc w:val="both"/>
        <w:rPr>
          <w:b/>
          <w:b/>
          <w:bCs/>
        </w:rPr>
      </w:pPr>
      <w:r>
        <w:rPr>
          <w:b/>
          <w:bCs/>
        </w:rPr>
        <w:t>Odpowiedź:</w:t>
      </w:r>
    </w:p>
    <w:p>
      <w:pPr>
        <w:pStyle w:val="Normal"/>
        <w:widowControl/>
        <w:suppressAutoHyphens w:val="false"/>
        <w:spacing w:lineRule="atLeast" w:line="240" w:before="0" w:after="0"/>
        <w:ind w:right="0" w:hanging="0"/>
        <w:jc w:val="both"/>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jc w:val="both"/>
        <w:rPr>
          <w:rFonts w:cs="Arial"/>
          <w:i/>
          <w:i/>
        </w:rPr>
      </w:pPr>
      <w:r>
        <w:rPr>
          <w:rFonts w:cs="Arial"/>
          <w:i/>
        </w:rPr>
      </w:r>
    </w:p>
    <w:p>
      <w:pPr>
        <w:pStyle w:val="Normal"/>
        <w:jc w:val="both"/>
        <w:rPr>
          <w:highlight w:val="yellow"/>
        </w:rPr>
      </w:pPr>
      <w:r>
        <w:rPr>
          <w:rFonts w:cs="Arial"/>
          <w:b/>
          <w:bCs/>
          <w:i w:val="false"/>
          <w:iCs w:val="false"/>
          <w:u w:val="single"/>
        </w:rPr>
        <w:t>Pytanie 46</w:t>
      </w:r>
    </w:p>
    <w:p>
      <w:pPr>
        <w:pStyle w:val="Normal"/>
        <w:jc w:val="both"/>
        <w:rPr>
          <w:rFonts w:ascii="Times New Roman" w:hAnsi="Times New Roman"/>
          <w:b/>
          <w:b/>
          <w:bCs/>
          <w:i w:val="false"/>
          <w:i w:val="false"/>
          <w:iCs w:val="false"/>
          <w:u w:val="single"/>
        </w:rPr>
      </w:pPr>
      <w:r>
        <w:rPr>
          <w:rFonts w:cs="Arial"/>
          <w:b/>
          <w:bCs/>
          <w:i w:val="false"/>
          <w:iCs w:val="false"/>
          <w:u w:val="single"/>
        </w:rPr>
        <w:t>dot. projektu umowy:</w:t>
      </w:r>
    </w:p>
    <w:p>
      <w:pPr>
        <w:pStyle w:val="Normal"/>
        <w:jc w:val="both"/>
        <w:rPr>
          <w:rFonts w:ascii="Times New Roman" w:hAnsi="Times New Roman"/>
          <w:i w:val="false"/>
          <w:i w:val="false"/>
          <w:iCs w:val="false"/>
        </w:rPr>
      </w:pPr>
      <w:r>
        <w:rPr>
          <w:rFonts w:cs="Arial"/>
          <w:i w:val="false"/>
          <w:iCs w:val="false"/>
        </w:rPr>
        <w:t>„</w:t>
      </w:r>
      <w:r>
        <w:rPr>
          <w:rFonts w:cs="Arial"/>
          <w:i w:val="false"/>
          <w:iCs w:val="false"/>
        </w:rPr>
        <w:t>Czy Zamawiający zgadza się aby w § 5 ust. 1 lit. a) wzoru umowy zostały dodane słowa „łącznie nie więcej jednak niż 25% wartości przedmiotu umowy nie dostarczonego                        w terminie lub dostarczonego niezgodnie z zamówieniem lub dostarczonego z wadami”?</w:t>
      </w:r>
    </w:p>
    <w:p>
      <w:pPr>
        <w:pStyle w:val="Normal"/>
        <w:jc w:val="both"/>
        <w:rPr>
          <w:rFonts w:ascii="Times New Roman" w:hAnsi="Times New Roman"/>
          <w:i w:val="false"/>
          <w:i w:val="false"/>
          <w:iCs w:val="false"/>
        </w:rPr>
      </w:pPr>
      <w:r>
        <w:rPr>
          <w:i w:val="false"/>
          <w:iCs w:val="false"/>
        </w:rPr>
        <w:t>Kary określone w § 5 ust. 1 lit. a) wzoru umowy są bardzo wysokie i wymagają ograniczenia. W przeciwnym razie kary te byłyby rażąco wygórowane w rozumieniu art. 484 § 2 Kodeksu cywilnego.”</w:t>
      </w:r>
    </w:p>
    <w:p>
      <w:pPr>
        <w:pStyle w:val="Normal"/>
        <w:jc w:val="both"/>
        <w:rPr>
          <w:rFonts w:ascii="Times New Roman" w:hAnsi="Times New Roman"/>
          <w:i w:val="false"/>
          <w:i w:val="false"/>
          <w:iCs w:val="false"/>
        </w:rPr>
      </w:pPr>
      <w:r>
        <w:rPr>
          <w:i w:val="false"/>
          <w:iCs w:val="false"/>
        </w:rPr>
      </w:r>
    </w:p>
    <w:p>
      <w:pPr>
        <w:pStyle w:val="Normal"/>
        <w:jc w:val="both"/>
        <w:rPr>
          <w:b/>
          <w:b/>
          <w:bCs/>
        </w:rPr>
      </w:pPr>
      <w:r>
        <w:rPr>
          <w:b/>
          <w:bCs/>
        </w:rPr>
        <w:t>Odpowiedź:</w:t>
      </w:r>
    </w:p>
    <w:p>
      <w:pPr>
        <w:pStyle w:val="Normal"/>
        <w:widowControl/>
        <w:suppressAutoHyphens w:val="false"/>
        <w:spacing w:lineRule="atLeast" w:line="240" w:before="0" w:after="0"/>
        <w:ind w:right="0" w:hanging="0"/>
        <w:jc w:val="both"/>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jc w:val="both"/>
        <w:rPr>
          <w:rFonts w:ascii="Times New Roman" w:hAnsi="Times New Roman"/>
          <w:i w:val="false"/>
          <w:i w:val="false"/>
          <w:iCs w:val="false"/>
        </w:rPr>
      </w:pPr>
      <w:r>
        <w:rPr>
          <w:i w:val="false"/>
          <w:iCs w:val="false"/>
        </w:rPr>
      </w:r>
    </w:p>
    <w:p>
      <w:pPr>
        <w:pStyle w:val="Normal"/>
        <w:jc w:val="both"/>
        <w:rPr>
          <w:highlight w:val="yellow"/>
        </w:rPr>
      </w:pPr>
      <w:r>
        <w:rPr>
          <w:b/>
          <w:bCs/>
          <w:i w:val="false"/>
          <w:iCs w:val="false"/>
          <w:u w:val="single"/>
        </w:rPr>
        <w:t>Pytanie 47</w:t>
      </w:r>
    </w:p>
    <w:p>
      <w:pPr>
        <w:pStyle w:val="Normal"/>
        <w:jc w:val="both"/>
        <w:rPr>
          <w:rFonts w:ascii="Times New Roman" w:hAnsi="Times New Roman"/>
          <w:b/>
          <w:b/>
          <w:bCs/>
          <w:i w:val="false"/>
          <w:i w:val="false"/>
          <w:iCs w:val="false"/>
        </w:rPr>
      </w:pPr>
      <w:r>
        <w:rPr>
          <w:b/>
          <w:bCs/>
          <w:i w:val="false"/>
          <w:iCs w:val="false"/>
        </w:rPr>
        <w:t>dot. projektu umowy:</w:t>
      </w:r>
    </w:p>
    <w:p>
      <w:pPr>
        <w:pStyle w:val="Normal"/>
        <w:jc w:val="both"/>
        <w:rPr>
          <w:rFonts w:ascii="Times New Roman" w:hAnsi="Times New Roman"/>
          <w:i w:val="false"/>
          <w:i w:val="false"/>
          <w:iCs w:val="false"/>
        </w:rPr>
      </w:pPr>
      <w:r>
        <w:rPr>
          <w:rFonts w:cs="Arial"/>
          <w:i w:val="false"/>
          <w:iCs w:val="false"/>
        </w:rPr>
        <w:t>„</w:t>
      </w:r>
      <w:r>
        <w:rPr>
          <w:rFonts w:cs="Arial"/>
          <w:i w:val="false"/>
          <w:iCs w:val="false"/>
        </w:rPr>
        <w:t>Czy Zamawiający zgadza się aby w § 5 ust. 1 lit. b) wzoru umowy słowa „5% wartości umowy, o której mowa w paragrafie 1 pkt 2 niniejszej umowy” zostały zastąpione słowami „5% wartości niedostarczonego przedmiotu umowy”? „</w:t>
      </w:r>
    </w:p>
    <w:p>
      <w:pPr>
        <w:pStyle w:val="Normal"/>
        <w:jc w:val="both"/>
        <w:rPr>
          <w:rFonts w:ascii="Times New Roman" w:hAnsi="Times New Roman"/>
          <w:i w:val="false"/>
          <w:i w:val="false"/>
          <w:iCs w:val="false"/>
        </w:rPr>
      </w:pPr>
      <w:r>
        <w:rPr>
          <w:i w:val="false"/>
          <w:iCs w:val="false"/>
        </w:rPr>
        <w:t>Uzasadnione jest aby kara umowna za niedostarczenie towaru była naliczana od wartości niedostarczonego towaru, nie zaś od wartości całej umowy. W przeciwnym razie kara umowna byłaby  niewspółmiernie wysoka w stosunku do wartości niedostarczonego towaru,  a nawet mogłaby przewyższać wartość niedostarczonego towaru. Taka kara byłaby rażąco wygórowana w rozumieniu art. 484 § 2 Kodeksu cywilnego.</w:t>
      </w:r>
    </w:p>
    <w:p>
      <w:pPr>
        <w:pStyle w:val="Normal"/>
        <w:rPr>
          <w:rStyle w:val="Brak"/>
        </w:rPr>
      </w:pPr>
      <w:r>
        <w:rPr/>
      </w:r>
    </w:p>
    <w:p>
      <w:pPr>
        <w:pStyle w:val="Normal"/>
        <w:jc w:val="both"/>
        <w:rPr>
          <w:b/>
          <w:b/>
          <w:bCs/>
        </w:rPr>
      </w:pPr>
      <w:r>
        <w:rPr>
          <w:b/>
          <w:bCs/>
        </w:rPr>
        <w:t>Odpowiedź:</w:t>
      </w:r>
    </w:p>
    <w:p>
      <w:pPr>
        <w:pStyle w:val="Normal"/>
        <w:widowControl/>
        <w:suppressAutoHyphens w:val="false"/>
        <w:overflowPunct w:val="false"/>
        <w:bidi w:val="0"/>
        <w:spacing w:lineRule="atLeast" w:line="240" w:before="0" w:after="0"/>
        <w:ind w:right="0" w:hanging="0"/>
        <w:jc w:val="both"/>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widowControl/>
        <w:suppressAutoHyphens w:val="false"/>
        <w:overflowPunct w:val="false"/>
        <w:bidi w:val="0"/>
        <w:spacing w:lineRule="atLeast" w:line="240" w:before="0" w:after="0"/>
        <w:ind w:right="0" w:hanging="0"/>
        <w:jc w:val="both"/>
        <w:rPr>
          <w:rStyle w:val="Brak"/>
          <w:rFonts w:ascii="Times New Roman" w:hAnsi="Times New Roman" w:eastAsia="Arial Unicode MS" w:cs="Times New Roman"/>
          <w:b w:val="false"/>
          <w:b w:val="false"/>
          <w:bCs w:val="false"/>
          <w:i w:val="false"/>
          <w:i w:val="false"/>
          <w:iCs w:val="false"/>
          <w:color w:val="000000"/>
          <w:sz w:val="24"/>
          <w:szCs w:val="24"/>
          <w:highlight w:val="white"/>
          <w:u w:val="none"/>
          <w:lang w:eastAsia="pl-PL"/>
        </w:rPr>
      </w:pPr>
      <w:r>
        <w:rPr/>
      </w:r>
    </w:p>
    <w:p>
      <w:pPr>
        <w:pStyle w:val="Normal"/>
        <w:widowControl w:val="false"/>
        <w:overflowPunct w:val="false"/>
        <w:bidi w:val="0"/>
        <w:spacing w:before="0" w:after="120"/>
        <w:ind w:left="0" w:right="0" w:hanging="0"/>
        <w:jc w:val="both"/>
        <w:rPr/>
      </w:pPr>
      <w:r>
        <w:rPr>
          <w:rStyle w:val="Brak"/>
          <w:rFonts w:cs="Arial"/>
          <w:b/>
          <w:bCs/>
          <w:sz w:val="24"/>
          <w:szCs w:val="24"/>
          <w:u w:val="single"/>
        </w:rPr>
        <w:t>Pytanie 48</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 poz. 1-2</w:t>
      </w:r>
    </w:p>
    <w:p>
      <w:pPr>
        <w:pStyle w:val="Normal"/>
        <w:numPr>
          <w:ilvl w:val="0"/>
          <w:numId w:val="0"/>
        </w:numPr>
        <w:jc w:val="both"/>
        <w:outlineLvl w:val="0"/>
        <w:rPr/>
      </w:pPr>
      <w:r>
        <w:rPr>
          <w:rFonts w:cs="Tahoma"/>
          <w:bCs/>
          <w:sz w:val="24"/>
          <w:szCs w:val="24"/>
        </w:rPr>
        <w:t>„</w:t>
      </w:r>
      <w:r>
        <w:rPr>
          <w:rFonts w:cs="Tahoma"/>
          <w:bCs/>
          <w:sz w:val="24"/>
          <w:szCs w:val="24"/>
        </w:rPr>
        <w:t>Czy Zamawiający wydzieli pozycje do osobnego pakietu z kaniulami? Podział pakietu zwiększy konkurencyjność postępowania, umożliwi również złożenie ofert większej liczbie wykonawców a Państwu pozyskanie rzeczywiście korzystnych ofert jakościowych                         i cenowych.”</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Tahoma"/>
          <w:b w:val="false"/>
          <w:bCs w:val="false"/>
          <w:sz w:val="24"/>
          <w:szCs w:val="24"/>
        </w:rPr>
        <w:t>zamawiający nie wyraża zgody.</w:t>
      </w:r>
    </w:p>
    <w:p>
      <w:pPr>
        <w:pStyle w:val="Normal"/>
        <w:numPr>
          <w:ilvl w:val="0"/>
          <w:numId w:val="0"/>
        </w:numPr>
        <w:jc w:val="both"/>
        <w:outlineLvl w:val="0"/>
        <w:rPr/>
      </w:pPr>
      <w:r>
        <w:rPr>
          <w:rFonts w:cs="Tahoma"/>
          <w:b/>
          <w:bCs/>
          <w:sz w:val="24"/>
          <w:szCs w:val="24"/>
          <w:u w:val="single"/>
        </w:rPr>
        <w:t>Pytanie 49</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 poz. 1</w:t>
      </w:r>
    </w:p>
    <w:p>
      <w:pPr>
        <w:pStyle w:val="Normal"/>
        <w:spacing w:before="0" w:after="0"/>
        <w:jc w:val="both"/>
        <w:rPr>
          <w:rFonts w:ascii="Times New Roman" w:hAnsi="Times New Roman"/>
          <w:sz w:val="22"/>
          <w:szCs w:val="22"/>
        </w:rPr>
      </w:pPr>
      <w:r>
        <w:rPr>
          <w:rFonts w:cs="Tahoma"/>
          <w:sz w:val="24"/>
          <w:szCs w:val="24"/>
        </w:rPr>
        <w:t>‘</w:t>
      </w:r>
      <w:r>
        <w:rPr>
          <w:rFonts w:cs="Tahoma"/>
          <w:sz w:val="24"/>
          <w:szCs w:val="24"/>
        </w:rPr>
        <w:t>Czy Zamawiający dopuści kaniulę bezpieczną z zastawką antyzwrotną, pełniąca funkcję filtra hydrofobowego, z plastikowym zatrzaskiem zabezpieczającym koniec igły przed przypadkowym zakłuciem, w rozmiarach:”</w:t>
      </w:r>
    </w:p>
    <w:tbl>
      <w:tblPr>
        <w:tblStyle w:val="Tabela-Siatka"/>
        <w:tblW w:w="4962" w:type="dxa"/>
        <w:jc w:val="left"/>
        <w:tblInd w:w="108" w:type="dxa"/>
        <w:tblBorders/>
        <w:tblCellMar>
          <w:top w:w="0" w:type="dxa"/>
          <w:left w:w="108" w:type="dxa"/>
          <w:bottom w:w="0" w:type="dxa"/>
          <w:right w:w="108" w:type="dxa"/>
        </w:tblCellMar>
        <w:tblLook w:firstRow="1" w:noVBand="1" w:lastRow="0" w:firstColumn="1" w:lastColumn="0" w:noHBand="0" w:val="04a0"/>
      </w:tblPr>
      <w:tblGrid>
        <w:gridCol w:w="1840"/>
        <w:gridCol w:w="1845"/>
        <w:gridCol w:w="1277"/>
      </w:tblGrid>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b/>
                <w:sz w:val="24"/>
                <w:szCs w:val="24"/>
              </w:rPr>
              <w:t>Rozmiar kaniuli (GAUGE)</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b/>
                <w:sz w:val="24"/>
                <w:szCs w:val="24"/>
              </w:rPr>
              <w:t>Rozmiar cewnika w mm</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b/>
                <w:sz w:val="24"/>
                <w:szCs w:val="24"/>
              </w:rPr>
              <w:t>Przepływ ml/min</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16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1,70 x 45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200</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17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1,50 x 45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140</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18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1,20 x 45</w:t>
            </w:r>
          </w:p>
          <w:p>
            <w:pPr>
              <w:pStyle w:val="Normal"/>
              <w:spacing w:lineRule="auto" w:line="240" w:before="0" w:after="0"/>
              <w:jc w:val="center"/>
              <w:rPr>
                <w:rFonts w:ascii="Times New Roman" w:hAnsi="Times New Roman"/>
                <w:sz w:val="22"/>
                <w:szCs w:val="22"/>
              </w:rPr>
            </w:pPr>
            <w:r>
              <w:rPr>
                <w:rFonts w:cs="Tahoma"/>
                <w:sz w:val="24"/>
                <w:szCs w:val="24"/>
              </w:rPr>
              <w:t>1,20 x  32</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100</w:t>
            </w:r>
          </w:p>
          <w:p>
            <w:pPr>
              <w:pStyle w:val="Normal"/>
              <w:spacing w:lineRule="auto" w:line="240" w:before="0" w:after="0"/>
              <w:jc w:val="center"/>
              <w:rPr>
                <w:rFonts w:ascii="Times New Roman" w:hAnsi="Times New Roman"/>
                <w:sz w:val="22"/>
                <w:szCs w:val="22"/>
              </w:rPr>
            </w:pPr>
            <w:r>
              <w:rPr>
                <w:rFonts w:cs="Tahoma"/>
                <w:sz w:val="24"/>
                <w:szCs w:val="24"/>
              </w:rPr>
              <w:t>110</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20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1,00 x 32</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64</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22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0,80 x 25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38</w:t>
            </w:r>
          </w:p>
        </w:tc>
      </w:tr>
    </w:tbl>
    <w:p>
      <w:pPr>
        <w:pStyle w:val="Normal"/>
        <w:numPr>
          <w:ilvl w:val="0"/>
          <w:numId w:val="0"/>
        </w:numPr>
        <w:jc w:val="both"/>
        <w:outlineLvl w:val="0"/>
        <w:rPr>
          <w:rFonts w:ascii="Times New Roman" w:hAnsi="Times New Roman"/>
          <w:sz w:val="22"/>
          <w:szCs w:val="22"/>
        </w:rPr>
      </w:pPr>
      <w:r>
        <w:rPr>
          <w:rFonts w:cs="Tahoma"/>
          <w:bCs/>
          <w:sz w:val="24"/>
          <w:szCs w:val="24"/>
        </w:rPr>
        <w:t>Pozostałe parametry zgodne z SIWZ.</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Tahoma"/>
          <w:b w:val="false"/>
          <w:bCs w:val="false"/>
          <w:sz w:val="24"/>
          <w:szCs w:val="24"/>
          <w:u w:val="none"/>
        </w:rPr>
        <w:t>Zgodnie z SIWZ.</w:t>
      </w:r>
    </w:p>
    <w:p>
      <w:pPr>
        <w:pStyle w:val="Normal"/>
        <w:numPr>
          <w:ilvl w:val="0"/>
          <w:numId w:val="0"/>
        </w:numPr>
        <w:jc w:val="both"/>
        <w:outlineLvl w:val="0"/>
        <w:rPr>
          <w:rFonts w:cs="Tahoma"/>
          <w:bCs/>
          <w:sz w:val="24"/>
          <w:szCs w:val="24"/>
        </w:rPr>
      </w:pPr>
      <w:r>
        <w:rPr>
          <w:rFonts w:cs="Tahoma"/>
          <w:bCs/>
          <w:sz w:val="24"/>
          <w:szCs w:val="24"/>
        </w:rPr>
      </w:r>
    </w:p>
    <w:p>
      <w:pPr>
        <w:pStyle w:val="Normal"/>
        <w:numPr>
          <w:ilvl w:val="0"/>
          <w:numId w:val="0"/>
        </w:numPr>
        <w:jc w:val="both"/>
        <w:outlineLvl w:val="0"/>
        <w:rPr>
          <w:sz w:val="24"/>
          <w:szCs w:val="24"/>
        </w:rPr>
      </w:pPr>
      <w:r>
        <w:rPr>
          <w:rFonts w:cs="Tahoma"/>
          <w:b/>
          <w:bCs/>
          <w:sz w:val="24"/>
          <w:szCs w:val="24"/>
          <w:u w:val="single"/>
        </w:rPr>
        <w:t>Pytanie 50</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 poz. 1</w:t>
      </w:r>
    </w:p>
    <w:p>
      <w:pPr>
        <w:pStyle w:val="Normal"/>
        <w:spacing w:before="0" w:after="0"/>
        <w:jc w:val="both"/>
        <w:rPr>
          <w:rFonts w:ascii="Times New Roman" w:hAnsi="Times New Roman"/>
          <w:sz w:val="22"/>
          <w:szCs w:val="22"/>
        </w:rPr>
      </w:pPr>
      <w:r>
        <w:rPr>
          <w:rFonts w:cs="Tahoma"/>
          <w:sz w:val="24"/>
          <w:szCs w:val="24"/>
        </w:rPr>
        <w:t>„</w:t>
      </w:r>
      <w:r>
        <w:rPr>
          <w:rFonts w:cs="Tahoma"/>
          <w:sz w:val="24"/>
          <w:szCs w:val="24"/>
        </w:rPr>
        <w:t>Czy Zamawiający dopuści kaniulę bezpieczną z 3 paskami radio-cieniującymi, z metalowo-plastikowym zatrzaskiem zabezpieczającym koniec igły przed przypadkowym zakłuciem, w rozmiarach:”</w:t>
      </w:r>
    </w:p>
    <w:tbl>
      <w:tblPr>
        <w:tblStyle w:val="Tabela-Siatka"/>
        <w:tblW w:w="4962" w:type="dxa"/>
        <w:jc w:val="left"/>
        <w:tblInd w:w="108" w:type="dxa"/>
        <w:tblBorders/>
        <w:tblCellMar>
          <w:top w:w="0" w:type="dxa"/>
          <w:left w:w="108" w:type="dxa"/>
          <w:bottom w:w="0" w:type="dxa"/>
          <w:right w:w="108" w:type="dxa"/>
        </w:tblCellMar>
        <w:tblLook w:firstRow="1" w:noVBand="1" w:lastRow="0" w:firstColumn="1" w:lastColumn="0" w:noHBand="0" w:val="04a0"/>
      </w:tblPr>
      <w:tblGrid>
        <w:gridCol w:w="1840"/>
        <w:gridCol w:w="1845"/>
        <w:gridCol w:w="1277"/>
      </w:tblGrid>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b/>
                <w:sz w:val="24"/>
                <w:szCs w:val="24"/>
              </w:rPr>
              <w:t>Rozmiar kaniuli (GAUGE)</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b/>
                <w:sz w:val="24"/>
                <w:szCs w:val="24"/>
              </w:rPr>
              <w:t>Rozmiar cewnika w mm</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b/>
                <w:sz w:val="24"/>
                <w:szCs w:val="24"/>
              </w:rPr>
              <w:t>Przepływ ml/min</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16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1,80 x 45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200</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18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1,30x 45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85</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20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1,1 x 32/33</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55</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22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0,90 x 25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33</w:t>
            </w:r>
          </w:p>
        </w:tc>
      </w:tr>
    </w:tbl>
    <w:p>
      <w:pPr>
        <w:pStyle w:val="Normal"/>
        <w:numPr>
          <w:ilvl w:val="0"/>
          <w:numId w:val="0"/>
        </w:numPr>
        <w:jc w:val="both"/>
        <w:outlineLvl w:val="0"/>
        <w:rPr>
          <w:rFonts w:ascii="Times New Roman" w:hAnsi="Times New Roman"/>
          <w:sz w:val="22"/>
          <w:szCs w:val="22"/>
        </w:rPr>
      </w:pPr>
      <w:r>
        <w:rPr>
          <w:rFonts w:cs="Tahoma"/>
          <w:bCs/>
          <w:sz w:val="24"/>
          <w:szCs w:val="24"/>
        </w:rPr>
        <w:t>Pozostałe parametry zgodne z SIWZ.</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Tahoma"/>
          <w:b w:val="false"/>
          <w:bCs w:val="false"/>
          <w:sz w:val="24"/>
          <w:szCs w:val="24"/>
          <w:u w:val="none"/>
        </w:rPr>
        <w:t>Zgodnie z SIWZ.</w:t>
      </w:r>
    </w:p>
    <w:p>
      <w:pPr>
        <w:pStyle w:val="Normal"/>
        <w:numPr>
          <w:ilvl w:val="0"/>
          <w:numId w:val="0"/>
        </w:numPr>
        <w:jc w:val="both"/>
        <w:outlineLvl w:val="0"/>
        <w:rPr>
          <w:rStyle w:val="Brak"/>
          <w:rFonts w:ascii="Times New Roman" w:hAnsi="Times New Roman" w:cs="Tahoma"/>
          <w:b/>
          <w:b/>
          <w:bCs/>
          <w:sz w:val="24"/>
          <w:szCs w:val="24"/>
          <w:u w:val="none"/>
        </w:rPr>
      </w:pPr>
      <w:r>
        <w:rPr/>
      </w:r>
    </w:p>
    <w:p>
      <w:pPr>
        <w:pStyle w:val="Normal"/>
        <w:numPr>
          <w:ilvl w:val="0"/>
          <w:numId w:val="0"/>
        </w:numPr>
        <w:jc w:val="both"/>
        <w:outlineLvl w:val="0"/>
        <w:rPr/>
      </w:pPr>
      <w:r>
        <w:rPr>
          <w:rFonts w:cs="Tahoma"/>
          <w:b/>
          <w:bCs/>
          <w:sz w:val="24"/>
          <w:szCs w:val="24"/>
          <w:u w:val="single"/>
        </w:rPr>
        <w:t>Pytanie 51</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 poz. 2</w:t>
      </w:r>
    </w:p>
    <w:p>
      <w:pPr>
        <w:pStyle w:val="Normal"/>
        <w:spacing w:before="0" w:after="0"/>
        <w:jc w:val="both"/>
        <w:rPr>
          <w:rFonts w:ascii="Times New Roman" w:hAnsi="Times New Roman"/>
          <w:sz w:val="22"/>
          <w:szCs w:val="22"/>
        </w:rPr>
      </w:pPr>
      <w:r>
        <w:rPr>
          <w:rFonts w:cs="Tahoma"/>
          <w:sz w:val="24"/>
          <w:szCs w:val="24"/>
        </w:rPr>
        <w:t>„</w:t>
      </w:r>
      <w:r>
        <w:rPr>
          <w:rFonts w:cs="Tahoma"/>
          <w:sz w:val="24"/>
          <w:szCs w:val="24"/>
        </w:rPr>
        <w:t>Czy Zamawiający dopuści kaniulę wykonaną z zastawką antyzwrotną, pełniąca funkcję filtra hydrofobowego, w rozmiarach:”</w:t>
      </w:r>
    </w:p>
    <w:tbl>
      <w:tblPr>
        <w:tblStyle w:val="Tabela-Siatka"/>
        <w:tblW w:w="4962" w:type="dxa"/>
        <w:jc w:val="left"/>
        <w:tblInd w:w="108" w:type="dxa"/>
        <w:tblBorders/>
        <w:tblCellMar>
          <w:top w:w="0" w:type="dxa"/>
          <w:left w:w="108" w:type="dxa"/>
          <w:bottom w:w="0" w:type="dxa"/>
          <w:right w:w="108" w:type="dxa"/>
        </w:tblCellMar>
        <w:tblLook w:firstRow="1" w:noVBand="1" w:lastRow="0" w:firstColumn="1" w:lastColumn="0" w:noHBand="0" w:val="04a0"/>
      </w:tblPr>
      <w:tblGrid>
        <w:gridCol w:w="1840"/>
        <w:gridCol w:w="1845"/>
        <w:gridCol w:w="1277"/>
      </w:tblGrid>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b/>
                <w:sz w:val="24"/>
                <w:szCs w:val="24"/>
              </w:rPr>
              <w:t>Rozmiar kaniuli (GAUGE)</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b/>
                <w:sz w:val="24"/>
                <w:szCs w:val="24"/>
              </w:rPr>
              <w:t>Rozmiar cewnika w mm</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b/>
                <w:sz w:val="24"/>
                <w:szCs w:val="24"/>
              </w:rPr>
              <w:t>Przepływ ml/min</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14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2,20 x 45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290</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16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1,70 x 45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180</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17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1,50 x 45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130</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18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1,20 x 45</w:t>
            </w:r>
          </w:p>
          <w:p>
            <w:pPr>
              <w:pStyle w:val="Normal"/>
              <w:spacing w:lineRule="auto" w:line="240" w:before="0" w:after="0"/>
              <w:jc w:val="center"/>
              <w:rPr>
                <w:rFonts w:ascii="Times New Roman" w:hAnsi="Times New Roman"/>
                <w:sz w:val="22"/>
                <w:szCs w:val="22"/>
              </w:rPr>
            </w:pPr>
            <w:r>
              <w:rPr>
                <w:rFonts w:cs="Tahoma"/>
                <w:sz w:val="24"/>
                <w:szCs w:val="24"/>
              </w:rPr>
              <w:t>1,20 x  38</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90</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20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1,00 x 32</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57</w:t>
            </w:r>
          </w:p>
        </w:tc>
      </w:tr>
      <w:tr>
        <w:trPr/>
        <w:tc>
          <w:tcPr>
            <w:tcW w:w="1840"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22 G</w:t>
            </w:r>
          </w:p>
        </w:tc>
        <w:tc>
          <w:tcPr>
            <w:tcW w:w="1845"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0,80 x 25</w:t>
            </w:r>
          </w:p>
        </w:tc>
        <w:tc>
          <w:tcPr>
            <w:tcW w:w="1277" w:type="dxa"/>
            <w:tcBorders/>
            <w:shd w:fill="auto" w:val="clear"/>
          </w:tcPr>
          <w:p>
            <w:pPr>
              <w:pStyle w:val="Normal"/>
              <w:spacing w:lineRule="auto" w:line="240" w:before="0" w:after="0"/>
              <w:jc w:val="center"/>
              <w:rPr>
                <w:rFonts w:ascii="Times New Roman" w:hAnsi="Times New Roman"/>
                <w:sz w:val="22"/>
                <w:szCs w:val="22"/>
              </w:rPr>
            </w:pPr>
            <w:r>
              <w:rPr>
                <w:rFonts w:cs="Tahoma"/>
                <w:sz w:val="24"/>
                <w:szCs w:val="24"/>
              </w:rPr>
              <w:t>33</w:t>
            </w:r>
          </w:p>
        </w:tc>
      </w:tr>
    </w:tbl>
    <w:p>
      <w:pPr>
        <w:pStyle w:val="Normal"/>
        <w:spacing w:before="0" w:after="0"/>
        <w:jc w:val="both"/>
        <w:rPr>
          <w:rFonts w:eastAsia="Times New Roman" w:cs="Tahoma"/>
          <w:b/>
          <w:b/>
          <w:sz w:val="24"/>
          <w:szCs w:val="24"/>
          <w:lang w:eastAsia="pl-PL"/>
        </w:rPr>
      </w:pPr>
      <w:r>
        <w:rPr>
          <w:rFonts w:eastAsia="Times New Roman" w:cs="Tahoma"/>
          <w:b/>
          <w:sz w:val="24"/>
          <w:szCs w:val="24"/>
          <w:lang w:eastAsia="pl-PL"/>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eastAsia="Times New Roman" w:cs="Tahoma"/>
          <w:b w:val="false"/>
          <w:bCs w:val="false"/>
          <w:sz w:val="24"/>
          <w:szCs w:val="24"/>
          <w:u w:val="none"/>
          <w:lang w:eastAsia="pl-PL"/>
        </w:rPr>
        <w:t>Zgodnie z SIWZ.</w:t>
      </w:r>
    </w:p>
    <w:p>
      <w:pPr>
        <w:pStyle w:val="Normal"/>
        <w:spacing w:before="0" w:after="0"/>
        <w:jc w:val="both"/>
        <w:rPr/>
      </w:pPr>
      <w:r>
        <w:rPr>
          <w:rFonts w:eastAsia="Times New Roman" w:cs="Tahoma"/>
          <w:b/>
          <w:sz w:val="24"/>
          <w:szCs w:val="24"/>
          <w:u w:val="single"/>
          <w:lang w:eastAsia="pl-PL"/>
        </w:rPr>
        <w:t>Pytanie 52</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 poz. 4</w:t>
      </w:r>
    </w:p>
    <w:p>
      <w:pPr>
        <w:pStyle w:val="Normal"/>
        <w:numPr>
          <w:ilvl w:val="0"/>
          <w:numId w:val="0"/>
        </w:numPr>
        <w:jc w:val="both"/>
        <w:outlineLvl w:val="0"/>
        <w:rPr>
          <w:rFonts w:ascii="Times New Roman" w:hAnsi="Times New Roman"/>
          <w:sz w:val="22"/>
          <w:szCs w:val="22"/>
        </w:rPr>
      </w:pPr>
      <w:r>
        <w:rPr>
          <w:rFonts w:cs="Tahoma"/>
          <w:bCs/>
          <w:sz w:val="24"/>
          <w:szCs w:val="24"/>
        </w:rPr>
        <w:t>„</w:t>
      </w:r>
      <w:r>
        <w:rPr>
          <w:rFonts w:cs="Tahoma"/>
          <w:bCs/>
          <w:sz w:val="24"/>
          <w:szCs w:val="24"/>
        </w:rPr>
        <w:t>Czy Zamawiający wydzieli pozycje do osobnego pakietu? Podział pakietu zwiększy konkurencyjność postępowania, umożliwi również złożenie ofert większej liczbie wykonawców a Państwu pozyskanie rzeczywiście korzystnych ofert jakościowych i cenowych.”</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Arial"/>
          <w:b w:val="false"/>
          <w:bCs w:val="false"/>
          <w:sz w:val="24"/>
          <w:szCs w:val="24"/>
        </w:rPr>
        <w:t>Nie, zgodnie z SIWZ.</w:t>
      </w:r>
    </w:p>
    <w:p>
      <w:pPr>
        <w:pStyle w:val="Normal"/>
        <w:numPr>
          <w:ilvl w:val="0"/>
          <w:numId w:val="0"/>
        </w:numPr>
        <w:jc w:val="both"/>
        <w:outlineLvl w:val="0"/>
        <w:rPr>
          <w:rFonts w:cs="Tahoma"/>
          <w:bCs/>
          <w:sz w:val="24"/>
          <w:szCs w:val="24"/>
        </w:rPr>
      </w:pPr>
      <w:r>
        <w:rPr>
          <w:rFonts w:cs="Tahoma"/>
          <w:bCs/>
          <w:sz w:val="24"/>
          <w:szCs w:val="24"/>
        </w:rPr>
      </w:r>
    </w:p>
    <w:p>
      <w:pPr>
        <w:pStyle w:val="Normal"/>
        <w:numPr>
          <w:ilvl w:val="0"/>
          <w:numId w:val="0"/>
        </w:numPr>
        <w:jc w:val="both"/>
        <w:outlineLvl w:val="0"/>
        <w:rPr>
          <w:sz w:val="24"/>
          <w:szCs w:val="24"/>
        </w:rPr>
      </w:pPr>
      <w:r>
        <w:rPr>
          <w:rFonts w:cs="Tahoma"/>
          <w:b/>
          <w:bCs/>
          <w:sz w:val="24"/>
          <w:szCs w:val="24"/>
          <w:u w:val="single"/>
        </w:rPr>
        <w:t>Pytanie 53</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 poz. 4</w:t>
      </w:r>
    </w:p>
    <w:p>
      <w:pPr>
        <w:pStyle w:val="Normal"/>
        <w:rPr>
          <w:rFonts w:ascii="Times New Roman" w:hAnsi="Times New Roman"/>
          <w:sz w:val="22"/>
          <w:szCs w:val="22"/>
        </w:rPr>
      </w:pPr>
      <w:r>
        <w:rPr>
          <w:rFonts w:cs="Tahoma"/>
          <w:sz w:val="24"/>
          <w:szCs w:val="24"/>
        </w:rPr>
        <w:t>„</w:t>
      </w:r>
      <w:r>
        <w:rPr>
          <w:rFonts w:cs="Tahoma"/>
          <w:sz w:val="24"/>
          <w:szCs w:val="24"/>
        </w:rPr>
        <w:t>Wnioskujemy o dopuszczenie przyrządów do podawania płynów infuzyjnych wykonanych zgodnie z normą PN-EN ISO 8536-4:2013-06 określającą wymagania dotyczące zestawów jednorazowego użytku do infuzji do podawania grawitacyjnego, do użytku medycznego, w celu zapewnienia ich kompatybilności z pojemnikami na płyny infuzyjne i z wyposażeniem do podawania dożylnego, który charakteryzuje się komorą kroplową o długości 62 mm (część przeźroczysta 55mm), całość wolna od ftalanów (informacja na opakowaniu jednostkowym), igła biorcza dwukanałowa. Zacisk wyposażony w uchwyt na dren oraz możliwość zabezpieczenia igły biorczej po uzyciu, filtr o średnicy oczek 15µm, nazwa producenta na zaciskaczu, opakowanie folia-papier, sterylny. Długość drenu 150cm.”</w:t>
      </w:r>
    </w:p>
    <w:p>
      <w:pPr>
        <w:pStyle w:val="Normal"/>
        <w:rPr>
          <w:rFonts w:cs="Tahoma"/>
          <w:sz w:val="24"/>
          <w:szCs w:val="24"/>
        </w:rPr>
      </w:pPr>
      <w:r>
        <w:rPr>
          <w:rFonts w:cs="Tahoma"/>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Arial"/>
          <w:b w:val="false"/>
          <w:bCs w:val="false"/>
          <w:sz w:val="24"/>
          <w:szCs w:val="24"/>
        </w:rPr>
        <w:t>Nie, zgodnie z SIWZ.</w:t>
      </w:r>
    </w:p>
    <w:p>
      <w:pPr>
        <w:pStyle w:val="Normal"/>
        <w:rPr>
          <w:rFonts w:cs="Tahoma"/>
          <w:sz w:val="24"/>
          <w:szCs w:val="24"/>
        </w:rPr>
      </w:pPr>
      <w:r>
        <w:rPr>
          <w:rFonts w:cs="Tahoma"/>
          <w:sz w:val="24"/>
          <w:szCs w:val="24"/>
        </w:rPr>
      </w:r>
    </w:p>
    <w:p>
      <w:pPr>
        <w:pStyle w:val="Normal"/>
        <w:rPr>
          <w:sz w:val="24"/>
          <w:szCs w:val="24"/>
        </w:rPr>
      </w:pPr>
      <w:r>
        <w:rPr>
          <w:rFonts w:cs="Tahoma"/>
          <w:b/>
          <w:bCs/>
          <w:sz w:val="24"/>
          <w:szCs w:val="24"/>
          <w:u w:val="single"/>
        </w:rPr>
        <w:t>Pytanie 54</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 poz. 11</w:t>
      </w:r>
    </w:p>
    <w:p>
      <w:pPr>
        <w:pStyle w:val="Normal"/>
        <w:numPr>
          <w:ilvl w:val="0"/>
          <w:numId w:val="0"/>
        </w:numPr>
        <w:jc w:val="both"/>
        <w:outlineLvl w:val="0"/>
        <w:rPr>
          <w:rFonts w:ascii="Times New Roman" w:hAnsi="Times New Roman"/>
          <w:sz w:val="22"/>
          <w:szCs w:val="22"/>
        </w:rPr>
      </w:pPr>
      <w:r>
        <w:rPr>
          <w:rFonts w:cs="Tahoma"/>
          <w:bCs/>
          <w:sz w:val="24"/>
          <w:szCs w:val="24"/>
        </w:rPr>
        <w:t>„</w:t>
      </w:r>
      <w:r>
        <w:rPr>
          <w:rFonts w:cs="Tahoma"/>
          <w:bCs/>
          <w:sz w:val="24"/>
          <w:szCs w:val="24"/>
        </w:rPr>
        <w:t>Czy Zamawiający wydzieli pozycje do osobnego pakietu? Podział pakietu zwiększy konkurencyjność postępowania, umożliwi również złożenie ofert większej liczbie wykonawców a Państwu pozyskanie rzeczywiście korzystnych ofert jakościowych i cenowych.”</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Arial"/>
          <w:b w:val="false"/>
          <w:bCs w:val="false"/>
          <w:sz w:val="24"/>
          <w:szCs w:val="24"/>
        </w:rPr>
        <w:t>Nie, zgodnie z SIWZ.</w:t>
      </w:r>
    </w:p>
    <w:p>
      <w:pPr>
        <w:pStyle w:val="Normal"/>
        <w:numPr>
          <w:ilvl w:val="0"/>
          <w:numId w:val="0"/>
        </w:numPr>
        <w:jc w:val="both"/>
        <w:outlineLvl w:val="0"/>
        <w:rPr>
          <w:sz w:val="24"/>
          <w:szCs w:val="24"/>
        </w:rPr>
      </w:pPr>
      <w:r>
        <w:rPr>
          <w:rFonts w:cs="Tahoma"/>
          <w:b/>
          <w:bCs/>
          <w:sz w:val="24"/>
          <w:szCs w:val="24"/>
          <w:u w:val="single"/>
        </w:rPr>
        <w:t>Pytanie 55</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II, poz. 1-4</w:t>
      </w:r>
    </w:p>
    <w:p>
      <w:pPr>
        <w:pStyle w:val="Normal"/>
        <w:numPr>
          <w:ilvl w:val="0"/>
          <w:numId w:val="0"/>
        </w:numPr>
        <w:jc w:val="both"/>
        <w:outlineLvl w:val="0"/>
        <w:rPr>
          <w:rFonts w:ascii="Times New Roman" w:hAnsi="Times New Roman"/>
          <w:sz w:val="22"/>
          <w:szCs w:val="22"/>
        </w:rPr>
      </w:pPr>
      <w:r>
        <w:rPr>
          <w:rFonts w:cs="Tahoma"/>
          <w:bCs/>
          <w:sz w:val="24"/>
          <w:szCs w:val="24"/>
        </w:rPr>
        <w:t>„</w:t>
      </w:r>
      <w:r>
        <w:rPr>
          <w:rFonts w:cs="Tahoma"/>
          <w:bCs/>
          <w:sz w:val="24"/>
          <w:szCs w:val="24"/>
        </w:rPr>
        <w:t>Czy Zamawiający wydzieli pozycje do osobnego pakietu? Podział pakietu zwiększy konkurencyjność postępowania, umożliwi również złożenie ofert większej liczbie wykonawców a Państwu pozyskanie rzeczywiście korzystnych ofert jakościowych i cenowych.”</w:t>
      </w:r>
    </w:p>
    <w:p>
      <w:pPr>
        <w:pStyle w:val="Normal"/>
        <w:jc w:val="both"/>
        <w:rPr>
          <w:b/>
          <w:b/>
          <w:bCs/>
        </w:rPr>
      </w:pPr>
      <w:r>
        <w:rPr>
          <w:b/>
          <w:bCs/>
        </w:rPr>
      </w:r>
    </w:p>
    <w:p>
      <w:pPr>
        <w:pStyle w:val="Normal"/>
        <w:jc w:val="both"/>
        <w:rPr>
          <w:b/>
          <w:b/>
          <w:bCs/>
        </w:rPr>
      </w:pPr>
      <w:r>
        <w:rPr>
          <w:b/>
          <w:bCs/>
          <w:sz w:val="24"/>
          <w:szCs w:val="24"/>
        </w:rPr>
        <w:t>Odpowiedź:</w:t>
      </w:r>
    </w:p>
    <w:p>
      <w:pPr>
        <w:pStyle w:val="Normal"/>
        <w:widowControl w:val="false"/>
        <w:numPr>
          <w:ilvl w:val="0"/>
          <w:numId w:val="0"/>
        </w:numPr>
        <w:overflowPunct w:val="false"/>
        <w:bidi w:val="0"/>
        <w:spacing w:before="0" w:after="120"/>
        <w:ind w:left="0" w:right="0" w:hanging="0"/>
        <w:jc w:val="both"/>
        <w:rPr/>
      </w:pPr>
      <w:r>
        <w:rPr>
          <w:rStyle w:val="Brak"/>
          <w:rFonts w:cs="Arial"/>
          <w:b w:val="false"/>
          <w:bCs w:val="false"/>
          <w:sz w:val="24"/>
          <w:szCs w:val="24"/>
        </w:rPr>
        <w:t>Nie, zgodnie z SIWZ.</w:t>
      </w:r>
    </w:p>
    <w:p>
      <w:pPr>
        <w:pStyle w:val="Normal"/>
        <w:widowControl w:val="false"/>
        <w:numPr>
          <w:ilvl w:val="0"/>
          <w:numId w:val="0"/>
        </w:numPr>
        <w:overflowPunct w:val="false"/>
        <w:bidi w:val="0"/>
        <w:spacing w:before="0" w:after="120"/>
        <w:ind w:left="0" w:right="0" w:hanging="0"/>
        <w:jc w:val="both"/>
        <w:rPr/>
      </w:pPr>
      <w:r>
        <w:rPr>
          <w:rFonts w:cs="Tahoma"/>
          <w:b/>
          <w:bCs/>
          <w:sz w:val="24"/>
          <w:szCs w:val="24"/>
          <w:u w:val="single"/>
        </w:rPr>
        <w:t>Pytanie 56</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II, poz. 1a-1d</w:t>
      </w:r>
    </w:p>
    <w:p>
      <w:pPr>
        <w:pStyle w:val="Normal"/>
        <w:rPr>
          <w:rFonts w:ascii="Times New Roman" w:hAnsi="Times New Roman"/>
          <w:sz w:val="22"/>
          <w:szCs w:val="22"/>
        </w:rPr>
      </w:pPr>
      <w:r>
        <w:rPr>
          <w:rFonts w:cs="Tahoma"/>
          <w:sz w:val="24"/>
          <w:szCs w:val="24"/>
        </w:rPr>
        <w:t>„</w:t>
      </w:r>
      <w:r>
        <w:rPr>
          <w:rFonts w:cs="Tahoma"/>
          <w:sz w:val="24"/>
          <w:szCs w:val="24"/>
        </w:rPr>
        <w:t>Proszę o dopuszczenie strzykawek z tłokiem w kolorze niebieskim i skalą rozszerzoną o 20%: 2-3 ml, 5-6 ml, 10-12ml, 20-24ml. Pozostałe parametry zgodne z SIWZ.”</w:t>
      </w:r>
    </w:p>
    <w:p>
      <w:pPr>
        <w:pStyle w:val="Normal"/>
        <w:rPr>
          <w:rFonts w:cs="Tahoma"/>
          <w:sz w:val="24"/>
          <w:szCs w:val="24"/>
        </w:rPr>
      </w:pPr>
      <w:r>
        <w:rPr>
          <w:rFonts w:cs="Tahoma"/>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Tahoma"/>
          <w:b w:val="false"/>
          <w:bCs w:val="false"/>
          <w:sz w:val="24"/>
          <w:szCs w:val="24"/>
        </w:rPr>
        <w:t>Zgodnie z SIWZ.</w:t>
      </w:r>
    </w:p>
    <w:p>
      <w:pPr>
        <w:pStyle w:val="Normal"/>
        <w:rPr>
          <w:rFonts w:cs="Tahoma"/>
          <w:sz w:val="24"/>
          <w:szCs w:val="24"/>
        </w:rPr>
      </w:pPr>
      <w:r>
        <w:rPr>
          <w:rFonts w:cs="Tahoma"/>
          <w:sz w:val="24"/>
          <w:szCs w:val="24"/>
        </w:rPr>
      </w:r>
    </w:p>
    <w:p>
      <w:pPr>
        <w:pStyle w:val="Normal"/>
        <w:rPr>
          <w:rFonts w:cs="Tahoma"/>
          <w:sz w:val="24"/>
          <w:szCs w:val="24"/>
        </w:rPr>
      </w:pPr>
      <w:r>
        <w:rPr>
          <w:rFonts w:cs="Tahoma"/>
          <w:sz w:val="24"/>
          <w:szCs w:val="24"/>
        </w:rPr>
      </w:r>
    </w:p>
    <w:p>
      <w:pPr>
        <w:pStyle w:val="Normal"/>
        <w:rPr>
          <w:sz w:val="24"/>
          <w:szCs w:val="24"/>
        </w:rPr>
      </w:pPr>
      <w:r>
        <w:rPr>
          <w:rFonts w:cs="Tahoma"/>
          <w:b/>
          <w:bCs/>
          <w:sz w:val="24"/>
          <w:szCs w:val="24"/>
          <w:u w:val="single"/>
        </w:rPr>
        <w:t>Pytanie 57</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II, poz. 1d</w:t>
      </w:r>
    </w:p>
    <w:p>
      <w:pPr>
        <w:pStyle w:val="Normal"/>
        <w:spacing w:before="0" w:after="0"/>
        <w:jc w:val="both"/>
        <w:rPr>
          <w:rFonts w:ascii="Times New Roman" w:hAnsi="Times New Roman"/>
          <w:sz w:val="22"/>
          <w:szCs w:val="22"/>
        </w:rPr>
      </w:pPr>
      <w:r>
        <w:rPr>
          <w:rFonts w:cs="Tahoma"/>
          <w:sz w:val="24"/>
          <w:szCs w:val="24"/>
        </w:rPr>
        <w:t>„</w:t>
      </w:r>
      <w:r>
        <w:rPr>
          <w:rFonts w:cs="Tahoma"/>
          <w:sz w:val="24"/>
          <w:szCs w:val="24"/>
        </w:rPr>
        <w:t>Czy Zamawiający dopuści strzykawki pakowanie a’80 szt. z odpowiednim przeliczeniem ilości w formularzu asortymentowo-cenowym,?”</w:t>
      </w:r>
    </w:p>
    <w:p>
      <w:pPr>
        <w:pStyle w:val="Normal"/>
        <w:spacing w:before="0" w:after="0"/>
        <w:jc w:val="both"/>
        <w:rPr>
          <w:rFonts w:ascii="Times New Roman" w:hAnsi="Times New Roman" w:cs="Tahoma"/>
          <w:sz w:val="24"/>
          <w:szCs w:val="24"/>
        </w:rPr>
      </w:pPr>
      <w:r>
        <w:rPr>
          <w:rFonts w:cs="Tahoma"/>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Arial"/>
          <w:b w:val="false"/>
          <w:bCs w:val="false"/>
          <w:sz w:val="24"/>
          <w:szCs w:val="24"/>
        </w:rPr>
        <w:t>Tak.</w:t>
      </w:r>
    </w:p>
    <w:p>
      <w:pPr>
        <w:pStyle w:val="Normal"/>
        <w:spacing w:before="0" w:after="0"/>
        <w:jc w:val="both"/>
        <w:rPr>
          <w:sz w:val="24"/>
          <w:szCs w:val="24"/>
        </w:rPr>
      </w:pPr>
      <w:r>
        <w:rPr>
          <w:rFonts w:cs="Tahoma"/>
          <w:b/>
          <w:bCs/>
          <w:sz w:val="24"/>
          <w:szCs w:val="24"/>
          <w:u w:val="single"/>
        </w:rPr>
        <w:t>Pytanie 58</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II, poz. 1d</w:t>
      </w:r>
    </w:p>
    <w:p>
      <w:pPr>
        <w:pStyle w:val="Normal"/>
        <w:spacing w:before="0" w:after="0"/>
        <w:jc w:val="both"/>
        <w:rPr>
          <w:rFonts w:ascii="Times New Roman" w:hAnsi="Times New Roman"/>
          <w:sz w:val="22"/>
          <w:szCs w:val="22"/>
        </w:rPr>
      </w:pPr>
      <w:r>
        <w:rPr>
          <w:rFonts w:cs="Tahoma"/>
          <w:sz w:val="24"/>
          <w:szCs w:val="24"/>
        </w:rPr>
        <w:t>„</w:t>
      </w:r>
      <w:r>
        <w:rPr>
          <w:rFonts w:cs="Tahoma"/>
          <w:sz w:val="24"/>
          <w:szCs w:val="24"/>
        </w:rPr>
        <w:t>Proszę o dopuszczenie strzykawki cewnikowej z końcówka ściętą pod kontem 45 stopni, dodatkowym reduktorem Luer. Pozostałe parametry zgodne z SIWZ.”</w:t>
      </w:r>
    </w:p>
    <w:p>
      <w:pPr>
        <w:pStyle w:val="Normal"/>
        <w:jc w:val="both"/>
        <w:rPr>
          <w:sz w:val="24"/>
          <w:szCs w:val="24"/>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Arial"/>
          <w:b w:val="false"/>
          <w:bCs w:val="false"/>
          <w:sz w:val="24"/>
          <w:szCs w:val="24"/>
        </w:rPr>
        <w:t>Zgodnie z SIWZ.</w:t>
      </w:r>
    </w:p>
    <w:p>
      <w:pPr>
        <w:pStyle w:val="Normal"/>
        <w:spacing w:before="0" w:after="0"/>
        <w:jc w:val="both"/>
        <w:rPr>
          <w:rFonts w:ascii="Times New Roman" w:hAnsi="Times New Roman" w:cs="Tahoma"/>
          <w:sz w:val="24"/>
          <w:szCs w:val="24"/>
        </w:rPr>
      </w:pPr>
      <w:r>
        <w:rPr>
          <w:rFonts w:cs="Tahoma"/>
          <w:sz w:val="24"/>
          <w:szCs w:val="24"/>
        </w:rPr>
      </w:r>
    </w:p>
    <w:p>
      <w:pPr>
        <w:pStyle w:val="Normal"/>
        <w:spacing w:before="0" w:after="0"/>
        <w:jc w:val="both"/>
        <w:rPr>
          <w:sz w:val="24"/>
          <w:szCs w:val="24"/>
        </w:rPr>
      </w:pPr>
      <w:r>
        <w:rPr>
          <w:rFonts w:cs="Tahoma"/>
          <w:b/>
          <w:bCs/>
          <w:sz w:val="24"/>
          <w:szCs w:val="24"/>
          <w:u w:val="single"/>
        </w:rPr>
        <w:t>Pytanie 59</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IV, poz. 1-43</w:t>
      </w:r>
    </w:p>
    <w:p>
      <w:pPr>
        <w:pStyle w:val="Normal"/>
        <w:numPr>
          <w:ilvl w:val="0"/>
          <w:numId w:val="0"/>
        </w:numPr>
        <w:jc w:val="both"/>
        <w:outlineLvl w:val="0"/>
        <w:rPr>
          <w:rFonts w:ascii="Times New Roman" w:hAnsi="Times New Roman"/>
          <w:sz w:val="22"/>
          <w:szCs w:val="22"/>
        </w:rPr>
      </w:pPr>
      <w:r>
        <w:rPr>
          <w:rFonts w:cs="Tahoma"/>
          <w:bCs/>
          <w:sz w:val="24"/>
          <w:szCs w:val="24"/>
        </w:rPr>
        <w:t>„</w:t>
      </w:r>
      <w:r>
        <w:rPr>
          <w:rFonts w:cs="Tahoma"/>
          <w:bCs/>
          <w:sz w:val="24"/>
          <w:szCs w:val="24"/>
        </w:rPr>
        <w:t>Czy Zamawiający wydzieli pozycje do osobnego pakietu? Podział pakietu zwiększy konkurencyjność postępowania, umożliwi również złożenie ofert większej liczbie wykonawców a Państwu pozyskanie rzeczywiście korzystnych ofert jakościowych i cenowych.”</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Arial"/>
          <w:b w:val="false"/>
          <w:bCs w:val="false"/>
          <w:sz w:val="24"/>
          <w:szCs w:val="24"/>
        </w:rPr>
        <w:t>Nie, zgodnie z SIWZ.</w:t>
      </w:r>
    </w:p>
    <w:p>
      <w:pPr>
        <w:pStyle w:val="Normal"/>
        <w:numPr>
          <w:ilvl w:val="0"/>
          <w:numId w:val="0"/>
        </w:numPr>
        <w:jc w:val="both"/>
        <w:outlineLvl w:val="0"/>
        <w:rPr>
          <w:rFonts w:cs="Tahoma"/>
          <w:bCs/>
          <w:sz w:val="24"/>
          <w:szCs w:val="24"/>
        </w:rPr>
      </w:pPr>
      <w:r>
        <w:rPr>
          <w:rFonts w:cs="Tahoma"/>
          <w:bCs/>
          <w:sz w:val="24"/>
          <w:szCs w:val="24"/>
        </w:rPr>
      </w:r>
    </w:p>
    <w:p>
      <w:pPr>
        <w:pStyle w:val="Normal"/>
        <w:numPr>
          <w:ilvl w:val="0"/>
          <w:numId w:val="0"/>
        </w:numPr>
        <w:jc w:val="both"/>
        <w:outlineLvl w:val="0"/>
        <w:rPr>
          <w:sz w:val="24"/>
          <w:szCs w:val="24"/>
        </w:rPr>
      </w:pPr>
      <w:r>
        <w:rPr>
          <w:rFonts w:cs="Tahoma"/>
          <w:b/>
          <w:bCs/>
          <w:sz w:val="24"/>
          <w:szCs w:val="24"/>
          <w:u w:val="single"/>
        </w:rPr>
        <w:t>Pytanie 60</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IV, poz. 1</w:t>
      </w:r>
    </w:p>
    <w:p>
      <w:pPr>
        <w:pStyle w:val="Normal"/>
        <w:numPr>
          <w:ilvl w:val="0"/>
          <w:numId w:val="0"/>
        </w:numPr>
        <w:jc w:val="both"/>
        <w:outlineLvl w:val="0"/>
        <w:rPr>
          <w:rFonts w:ascii="Times New Roman" w:hAnsi="Times New Roman"/>
          <w:sz w:val="22"/>
          <w:szCs w:val="22"/>
        </w:rPr>
      </w:pPr>
      <w:r>
        <w:rPr>
          <w:rFonts w:cs="Tahoma"/>
          <w:bCs/>
          <w:sz w:val="24"/>
          <w:szCs w:val="24"/>
        </w:rPr>
        <w:t>„</w:t>
      </w:r>
      <w:r>
        <w:rPr>
          <w:rFonts w:cs="Tahoma"/>
          <w:bCs/>
          <w:sz w:val="24"/>
          <w:szCs w:val="24"/>
        </w:rPr>
        <w:t xml:space="preserve">Proszę o dopuszczenie kaniuli noworodkowej wykonanej z FEP lub z PUR. </w:t>
      </w:r>
      <w:r>
        <w:rPr>
          <w:rFonts w:cs="Tahoma"/>
          <w:sz w:val="24"/>
          <w:szCs w:val="24"/>
        </w:rPr>
        <w:t>Pozostałe parametry zgodne z SIWZ.”</w:t>
      </w:r>
    </w:p>
    <w:p>
      <w:pPr>
        <w:pStyle w:val="Normal"/>
        <w:jc w:val="both"/>
        <w:rPr>
          <w:b/>
          <w:b/>
          <w:bCs/>
          <w:sz w:val="24"/>
          <w:szCs w:val="24"/>
        </w:rPr>
      </w:pPr>
      <w:r>
        <w:rPr/>
      </w:r>
    </w:p>
    <w:p>
      <w:pPr>
        <w:pStyle w:val="Normal"/>
        <w:jc w:val="both"/>
        <w:rPr/>
      </w:pPr>
      <w:r>
        <w:rPr>
          <w:b/>
          <w:bCs/>
          <w:sz w:val="24"/>
          <w:szCs w:val="24"/>
        </w:rPr>
        <w:t>Odpowiedź:</w:t>
      </w:r>
    </w:p>
    <w:p>
      <w:pPr>
        <w:pStyle w:val="Normal"/>
        <w:widowControl w:val="false"/>
        <w:numPr>
          <w:ilvl w:val="0"/>
          <w:numId w:val="0"/>
        </w:numPr>
        <w:overflowPunct w:val="false"/>
        <w:bidi w:val="0"/>
        <w:spacing w:before="0" w:after="120"/>
        <w:ind w:left="0" w:right="0" w:hanging="0"/>
        <w:jc w:val="both"/>
        <w:rPr/>
      </w:pPr>
      <w:r>
        <w:rPr>
          <w:rStyle w:val="Brak"/>
          <w:rFonts w:cs="Arial"/>
          <w:b w:val="false"/>
          <w:bCs w:val="false"/>
          <w:sz w:val="24"/>
          <w:szCs w:val="24"/>
        </w:rPr>
        <w:t>Zgodnie z SIWZ.</w:t>
      </w:r>
    </w:p>
    <w:p>
      <w:pPr>
        <w:pStyle w:val="Normal"/>
        <w:rPr>
          <w:rStyle w:val="Brak"/>
        </w:rPr>
      </w:pPr>
      <w:r>
        <w:rPr/>
      </w:r>
    </w:p>
    <w:p>
      <w:pPr>
        <w:pStyle w:val="Normal"/>
        <w:numPr>
          <w:ilvl w:val="0"/>
          <w:numId w:val="0"/>
        </w:numPr>
        <w:jc w:val="both"/>
        <w:outlineLvl w:val="0"/>
        <w:rPr>
          <w:sz w:val="24"/>
          <w:szCs w:val="24"/>
        </w:rPr>
      </w:pPr>
      <w:r>
        <w:rPr>
          <w:rFonts w:cs="Tahoma"/>
          <w:b/>
          <w:bCs/>
          <w:sz w:val="24"/>
          <w:szCs w:val="24"/>
          <w:u w:val="single"/>
        </w:rPr>
        <w:t>Pytanie 61</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IV, poz. 2</w:t>
      </w:r>
    </w:p>
    <w:p>
      <w:pPr>
        <w:pStyle w:val="Normal"/>
        <w:numPr>
          <w:ilvl w:val="0"/>
          <w:numId w:val="0"/>
        </w:numPr>
        <w:jc w:val="both"/>
        <w:outlineLvl w:val="0"/>
        <w:rPr>
          <w:rFonts w:ascii="Times New Roman" w:hAnsi="Times New Roman"/>
          <w:sz w:val="22"/>
          <w:szCs w:val="22"/>
        </w:rPr>
      </w:pPr>
      <w:r>
        <w:rPr>
          <w:rFonts w:cs="Tahoma"/>
          <w:bCs/>
          <w:sz w:val="24"/>
          <w:szCs w:val="24"/>
        </w:rPr>
        <w:t>„</w:t>
      </w:r>
      <w:r>
        <w:rPr>
          <w:rFonts w:cs="Tahoma"/>
          <w:bCs/>
          <w:sz w:val="24"/>
          <w:szCs w:val="24"/>
        </w:rPr>
        <w:t xml:space="preserve">Proszę o dopuszczenie kaniuli dotętniczej wykonanej z PUR. </w:t>
      </w:r>
      <w:r>
        <w:rPr>
          <w:rFonts w:cs="Tahoma"/>
          <w:sz w:val="24"/>
          <w:szCs w:val="24"/>
        </w:rPr>
        <w:t>Pozostałe parametry zgodne z SIWZ.”</w:t>
      </w:r>
    </w:p>
    <w:p>
      <w:pPr>
        <w:pStyle w:val="Normal"/>
        <w:numPr>
          <w:ilvl w:val="0"/>
          <w:numId w:val="0"/>
        </w:numPr>
        <w:jc w:val="both"/>
        <w:outlineLvl w:val="0"/>
        <w:rPr>
          <w:rFonts w:cs="Tahoma"/>
          <w:sz w:val="24"/>
          <w:szCs w:val="24"/>
        </w:rPr>
      </w:pPr>
      <w:r>
        <w:rPr>
          <w:rFonts w:cs="Tahoma"/>
          <w:sz w:val="24"/>
          <w:szCs w:val="24"/>
        </w:rPr>
      </w:r>
    </w:p>
    <w:p>
      <w:pPr>
        <w:pStyle w:val="Normal"/>
        <w:jc w:val="both"/>
        <w:rPr>
          <w:b/>
          <w:b/>
          <w:bCs/>
        </w:rPr>
      </w:pPr>
      <w:r>
        <w:rPr>
          <w:b/>
          <w:bCs/>
          <w:sz w:val="24"/>
          <w:szCs w:val="24"/>
        </w:rPr>
        <w:t>Odpowiedź:</w:t>
      </w:r>
    </w:p>
    <w:p>
      <w:pPr>
        <w:pStyle w:val="Normal"/>
        <w:widowControl w:val="false"/>
        <w:numPr>
          <w:ilvl w:val="0"/>
          <w:numId w:val="0"/>
        </w:numPr>
        <w:overflowPunct w:val="false"/>
        <w:bidi w:val="0"/>
        <w:spacing w:before="0" w:after="120"/>
        <w:ind w:left="0" w:right="0" w:hanging="0"/>
        <w:jc w:val="both"/>
        <w:rPr/>
      </w:pPr>
      <w:r>
        <w:rPr>
          <w:rStyle w:val="Brak"/>
          <w:rFonts w:cs="Arial"/>
          <w:b w:val="false"/>
          <w:bCs w:val="false"/>
          <w:sz w:val="24"/>
          <w:szCs w:val="24"/>
        </w:rPr>
        <w:t>Zgodnie z SIWZ.</w:t>
      </w:r>
    </w:p>
    <w:p>
      <w:pPr>
        <w:pStyle w:val="Normal"/>
        <w:rPr/>
      </w:pPr>
      <w:r>
        <w:rPr/>
      </w:r>
    </w:p>
    <w:p>
      <w:pPr>
        <w:pStyle w:val="Normal"/>
        <w:numPr>
          <w:ilvl w:val="0"/>
          <w:numId w:val="0"/>
        </w:numPr>
        <w:jc w:val="both"/>
        <w:outlineLvl w:val="0"/>
        <w:rPr>
          <w:sz w:val="24"/>
          <w:szCs w:val="24"/>
        </w:rPr>
      </w:pPr>
      <w:r>
        <w:rPr>
          <w:rFonts w:cs="Tahoma"/>
          <w:b/>
          <w:bCs/>
          <w:sz w:val="24"/>
          <w:szCs w:val="24"/>
          <w:u w:val="single"/>
        </w:rPr>
        <w:t>Pytanie 62</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IV, poz. 3</w:t>
      </w:r>
    </w:p>
    <w:p>
      <w:pPr>
        <w:pStyle w:val="Normal"/>
        <w:numPr>
          <w:ilvl w:val="0"/>
          <w:numId w:val="0"/>
        </w:numPr>
        <w:jc w:val="both"/>
        <w:outlineLvl w:val="0"/>
        <w:rPr>
          <w:rFonts w:ascii="Times New Roman" w:hAnsi="Times New Roman"/>
          <w:sz w:val="22"/>
          <w:szCs w:val="22"/>
        </w:rPr>
      </w:pPr>
      <w:r>
        <w:rPr>
          <w:rFonts w:cs="Tahoma"/>
          <w:bCs/>
          <w:sz w:val="24"/>
          <w:szCs w:val="24"/>
        </w:rPr>
        <w:t>„</w:t>
      </w:r>
      <w:r>
        <w:rPr>
          <w:rFonts w:cs="Tahoma"/>
          <w:bCs/>
          <w:sz w:val="24"/>
          <w:szCs w:val="24"/>
        </w:rPr>
        <w:t xml:space="preserve">Zwracam się z prośbą o dopuszczenie bezigłowego zaworu dostępu żylnego z membraną wewnętrzną, która nie wystaje poza obręb koreczka, co wpływa na lepszą aseptykę pracy. </w:t>
      </w:r>
      <w:r>
        <w:rPr>
          <w:rFonts w:cs="Tahoma"/>
          <w:sz w:val="24"/>
          <w:szCs w:val="24"/>
        </w:rPr>
        <w:t>Pozostałe parametry zgodne z SIWZ.”</w:t>
      </w:r>
    </w:p>
    <w:p>
      <w:pPr>
        <w:pStyle w:val="Normal"/>
        <w:spacing w:before="0" w:after="0"/>
        <w:jc w:val="both"/>
        <w:rPr>
          <w:rFonts w:ascii="Times New Roman" w:hAnsi="Times New Roman" w:eastAsia="Times New Roman" w:cs="Tahoma"/>
          <w:b/>
          <w:b/>
          <w:sz w:val="24"/>
          <w:szCs w:val="24"/>
          <w:lang w:eastAsia="pl-PL"/>
        </w:rPr>
      </w:pPr>
      <w:r>
        <w:rPr>
          <w:rFonts w:eastAsia="Times New Roman" w:cs="Tahoma"/>
          <w:b/>
          <w:sz w:val="24"/>
          <w:szCs w:val="24"/>
          <w:lang w:eastAsia="pl-PL"/>
        </w:rPr>
      </w:r>
    </w:p>
    <w:p>
      <w:pPr>
        <w:pStyle w:val="Normal"/>
        <w:jc w:val="both"/>
        <w:rPr>
          <w:b/>
          <w:b/>
          <w:bCs/>
        </w:rPr>
      </w:pPr>
      <w:r>
        <w:rPr>
          <w:b/>
          <w:bCs/>
          <w:sz w:val="24"/>
          <w:szCs w:val="24"/>
        </w:rPr>
        <w:t>Odpowiedź:</w:t>
      </w:r>
    </w:p>
    <w:p>
      <w:pPr>
        <w:pStyle w:val="Normal"/>
        <w:widowControl w:val="false"/>
        <w:numPr>
          <w:ilvl w:val="0"/>
          <w:numId w:val="0"/>
        </w:numPr>
        <w:overflowPunct w:val="false"/>
        <w:bidi w:val="0"/>
        <w:spacing w:before="0" w:after="120"/>
        <w:ind w:left="0" w:right="0" w:hanging="0"/>
        <w:jc w:val="both"/>
        <w:rPr/>
      </w:pPr>
      <w:r>
        <w:rPr>
          <w:rStyle w:val="Brak"/>
          <w:rFonts w:eastAsia="Times New Roman" w:cs="Arial"/>
          <w:b w:val="false"/>
          <w:bCs w:val="false"/>
          <w:sz w:val="24"/>
          <w:szCs w:val="24"/>
          <w:lang w:eastAsia="pl-PL"/>
        </w:rPr>
        <w:t>Zgodnie z SIWZ.</w:t>
      </w:r>
    </w:p>
    <w:p>
      <w:pPr>
        <w:pStyle w:val="Normal"/>
        <w:spacing w:before="0" w:after="0"/>
        <w:jc w:val="both"/>
        <w:rPr>
          <w:rFonts w:ascii="Times New Roman" w:hAnsi="Times New Roman" w:eastAsia="Times New Roman" w:cs="Tahoma"/>
          <w:b/>
          <w:b/>
          <w:sz w:val="24"/>
          <w:szCs w:val="24"/>
          <w:lang w:eastAsia="pl-PL"/>
        </w:rPr>
      </w:pPr>
      <w:r>
        <w:rPr>
          <w:rFonts w:eastAsia="Times New Roman" w:cs="Tahoma"/>
          <w:b/>
          <w:sz w:val="24"/>
          <w:szCs w:val="24"/>
          <w:lang w:eastAsia="pl-PL"/>
        </w:rPr>
      </w:r>
    </w:p>
    <w:p>
      <w:pPr>
        <w:pStyle w:val="Normal"/>
        <w:spacing w:before="0" w:after="0"/>
        <w:jc w:val="both"/>
        <w:rPr>
          <w:rFonts w:ascii="Times New Roman" w:hAnsi="Times New Roman" w:eastAsia="Times New Roman" w:cs="Tahoma"/>
          <w:b/>
          <w:b/>
          <w:sz w:val="24"/>
          <w:szCs w:val="24"/>
          <w:lang w:eastAsia="pl-PL"/>
        </w:rPr>
      </w:pPr>
      <w:r>
        <w:rPr>
          <w:rFonts w:eastAsia="Times New Roman" w:cs="Tahoma"/>
          <w:b/>
          <w:sz w:val="24"/>
          <w:szCs w:val="24"/>
          <w:lang w:eastAsia="pl-PL"/>
        </w:rPr>
      </w:r>
    </w:p>
    <w:p>
      <w:pPr>
        <w:pStyle w:val="Normal"/>
        <w:spacing w:before="0" w:after="0"/>
        <w:jc w:val="both"/>
        <w:rPr>
          <w:rFonts w:ascii="Times New Roman" w:hAnsi="Times New Roman" w:eastAsia="Times New Roman" w:cs="Tahoma"/>
          <w:b/>
          <w:b/>
          <w:sz w:val="24"/>
          <w:szCs w:val="24"/>
          <w:lang w:eastAsia="pl-PL"/>
        </w:rPr>
      </w:pPr>
      <w:r>
        <w:rPr>
          <w:rFonts w:eastAsia="Times New Roman" w:cs="Tahoma"/>
          <w:b/>
          <w:sz w:val="24"/>
          <w:szCs w:val="24"/>
          <w:lang w:eastAsia="pl-PL"/>
        </w:rPr>
      </w:r>
    </w:p>
    <w:p>
      <w:pPr>
        <w:pStyle w:val="Normal"/>
        <w:spacing w:before="0" w:after="0"/>
        <w:jc w:val="both"/>
        <w:rPr>
          <w:rFonts w:ascii="Times New Roman" w:hAnsi="Times New Roman" w:eastAsia="Times New Roman" w:cs="Tahoma"/>
          <w:b/>
          <w:b/>
          <w:sz w:val="24"/>
          <w:szCs w:val="24"/>
          <w:lang w:eastAsia="pl-PL"/>
        </w:rPr>
      </w:pPr>
      <w:r>
        <w:rPr>
          <w:rFonts w:eastAsia="Times New Roman" w:cs="Tahoma"/>
          <w:b/>
          <w:sz w:val="24"/>
          <w:szCs w:val="24"/>
          <w:lang w:eastAsia="pl-PL"/>
        </w:rPr>
      </w:r>
    </w:p>
    <w:p>
      <w:pPr>
        <w:pStyle w:val="Normal"/>
        <w:spacing w:before="0" w:after="0"/>
        <w:jc w:val="both"/>
        <w:rPr>
          <w:sz w:val="24"/>
          <w:szCs w:val="24"/>
        </w:rPr>
      </w:pPr>
      <w:r>
        <w:rPr>
          <w:rFonts w:eastAsia="Times New Roman" w:cs="Tahoma"/>
          <w:b/>
          <w:sz w:val="24"/>
          <w:szCs w:val="24"/>
          <w:u w:val="single"/>
          <w:lang w:eastAsia="pl-PL"/>
        </w:rPr>
        <w:t>Pytanie 63</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IV, poz. 17-18</w:t>
      </w:r>
    </w:p>
    <w:p>
      <w:pPr>
        <w:pStyle w:val="Normal"/>
        <w:numPr>
          <w:ilvl w:val="0"/>
          <w:numId w:val="0"/>
        </w:numPr>
        <w:jc w:val="both"/>
        <w:outlineLvl w:val="0"/>
        <w:rPr>
          <w:rFonts w:ascii="Times New Roman" w:hAnsi="Times New Roman"/>
          <w:sz w:val="22"/>
          <w:szCs w:val="22"/>
        </w:rPr>
      </w:pPr>
      <w:r>
        <w:rPr>
          <w:rFonts w:cs="Tahoma"/>
          <w:bCs/>
          <w:sz w:val="24"/>
          <w:szCs w:val="24"/>
        </w:rPr>
        <w:t>„</w:t>
      </w:r>
      <w:r>
        <w:rPr>
          <w:rFonts w:cs="Tahoma"/>
          <w:bCs/>
          <w:sz w:val="24"/>
          <w:szCs w:val="24"/>
        </w:rPr>
        <w:t>Czy Zamawiający wydzieli pozycje do osobnego pakietu? Podział pakietu zwiększy konkurencyjność postępowania, umożliwi również złożenie ofert większej liczbie wykonawców a Państwu pozyskanie rzeczywiście korzystnych ofert jakościowych                         i cenowych.”</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false"/>
        <w:bidi w:val="0"/>
        <w:spacing w:before="0" w:after="120"/>
        <w:ind w:left="0" w:right="0" w:hanging="0"/>
        <w:jc w:val="both"/>
        <w:rPr/>
      </w:pPr>
      <w:r>
        <w:rPr>
          <w:rStyle w:val="Brak"/>
          <w:rFonts w:cs="Arial"/>
          <w:b w:val="false"/>
          <w:bCs w:val="false"/>
          <w:sz w:val="24"/>
          <w:szCs w:val="24"/>
        </w:rPr>
        <w:t>Nie, zgodnie z SIWZ.</w:t>
      </w:r>
    </w:p>
    <w:p>
      <w:pPr>
        <w:pStyle w:val="Normal"/>
        <w:numPr>
          <w:ilvl w:val="0"/>
          <w:numId w:val="0"/>
        </w:numPr>
        <w:jc w:val="both"/>
        <w:outlineLvl w:val="0"/>
        <w:rPr>
          <w:rFonts w:cs="Tahoma"/>
          <w:bCs/>
          <w:sz w:val="24"/>
          <w:szCs w:val="24"/>
        </w:rPr>
      </w:pPr>
      <w:r>
        <w:rPr>
          <w:rFonts w:cs="Tahoma"/>
          <w:bCs/>
          <w:sz w:val="24"/>
          <w:szCs w:val="24"/>
        </w:rPr>
      </w:r>
    </w:p>
    <w:p>
      <w:pPr>
        <w:pStyle w:val="Normal"/>
        <w:numPr>
          <w:ilvl w:val="0"/>
          <w:numId w:val="0"/>
        </w:numPr>
        <w:jc w:val="both"/>
        <w:outlineLvl w:val="0"/>
        <w:rPr>
          <w:sz w:val="24"/>
          <w:szCs w:val="24"/>
        </w:rPr>
      </w:pPr>
      <w:r>
        <w:rPr>
          <w:rFonts w:cs="Tahoma"/>
          <w:b/>
          <w:bCs/>
          <w:sz w:val="24"/>
          <w:szCs w:val="24"/>
          <w:u w:val="single"/>
        </w:rPr>
        <w:t>Pytanie 64</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IV, poz. 17</w:t>
      </w:r>
    </w:p>
    <w:p>
      <w:pPr>
        <w:pStyle w:val="Normal"/>
        <w:numPr>
          <w:ilvl w:val="0"/>
          <w:numId w:val="0"/>
        </w:numPr>
        <w:jc w:val="both"/>
        <w:outlineLvl w:val="0"/>
        <w:rPr>
          <w:rFonts w:ascii="Times New Roman" w:hAnsi="Times New Roman"/>
          <w:sz w:val="22"/>
          <w:szCs w:val="22"/>
        </w:rPr>
      </w:pPr>
      <w:r>
        <w:rPr>
          <w:rFonts w:cs="Tahoma"/>
          <w:bCs/>
          <w:sz w:val="24"/>
          <w:szCs w:val="24"/>
        </w:rPr>
        <w:t>„</w:t>
      </w:r>
      <w:r>
        <w:rPr>
          <w:rFonts w:cs="Tahoma"/>
          <w:bCs/>
          <w:sz w:val="24"/>
          <w:szCs w:val="24"/>
        </w:rPr>
        <w:t xml:space="preserve">Proszę o dopuszczenie plastrów do kaniul włókninowych, z rozcięciem, z dodatkową podkładką, z zaokrąglonymi rogami, w rozmiarze 8x6 cm.” </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numPr>
          <w:ilvl w:val="0"/>
          <w:numId w:val="0"/>
        </w:numPr>
        <w:overflowPunct w:val="false"/>
        <w:bidi w:val="0"/>
        <w:spacing w:before="0" w:after="120"/>
        <w:ind w:left="0" w:right="0" w:hanging="0"/>
        <w:jc w:val="both"/>
        <w:rPr/>
      </w:pPr>
      <w:r>
        <w:rPr>
          <w:rStyle w:val="Brak"/>
          <w:rFonts w:cs="Arial"/>
          <w:b w:val="false"/>
          <w:bCs w:val="false"/>
          <w:sz w:val="24"/>
          <w:szCs w:val="24"/>
        </w:rPr>
        <w:t>Zgodnie z SIWZ.</w:t>
      </w:r>
    </w:p>
    <w:p>
      <w:pPr>
        <w:pStyle w:val="Normal"/>
        <w:numPr>
          <w:ilvl w:val="0"/>
          <w:numId w:val="0"/>
        </w:numPr>
        <w:jc w:val="both"/>
        <w:outlineLvl w:val="0"/>
        <w:rPr>
          <w:sz w:val="24"/>
          <w:szCs w:val="24"/>
        </w:rPr>
      </w:pPr>
      <w:r>
        <w:rPr>
          <w:rFonts w:cs="Tahoma"/>
          <w:b/>
          <w:bCs/>
          <w:sz w:val="24"/>
          <w:szCs w:val="24"/>
          <w:u w:val="single"/>
        </w:rPr>
        <w:t>Pytanie 65</w:t>
      </w:r>
    </w:p>
    <w:p>
      <w:pPr>
        <w:pStyle w:val="Normal"/>
        <w:spacing w:before="0" w:after="0"/>
        <w:jc w:val="both"/>
        <w:rPr>
          <w:rFonts w:ascii="Times New Roman" w:hAnsi="Times New Roman"/>
          <w:sz w:val="22"/>
          <w:szCs w:val="22"/>
        </w:rPr>
      </w:pPr>
      <w:r>
        <w:rPr>
          <w:rFonts w:eastAsia="Times New Roman" w:cs="Tahoma"/>
          <w:b/>
          <w:sz w:val="24"/>
          <w:szCs w:val="24"/>
          <w:lang w:eastAsia="pl-PL"/>
        </w:rPr>
        <w:t>Pakiet nr IV, poz. 18</w:t>
      </w:r>
    </w:p>
    <w:p>
      <w:pPr>
        <w:pStyle w:val="Normal"/>
        <w:widowControl w:val="false"/>
        <w:numPr>
          <w:ilvl w:val="0"/>
          <w:numId w:val="0"/>
        </w:numPr>
        <w:overflowPunct w:val="false"/>
        <w:bidi w:val="0"/>
        <w:spacing w:before="0" w:after="120"/>
        <w:ind w:left="0" w:right="0" w:hanging="0"/>
        <w:jc w:val="both"/>
        <w:outlineLvl w:val="0"/>
        <w:rPr>
          <w:rFonts w:ascii="Times New Roman" w:hAnsi="Times New Roman" w:cs="Arial"/>
        </w:rPr>
      </w:pPr>
      <w:r>
        <w:rPr>
          <w:rStyle w:val="Brak"/>
          <w:rFonts w:cs="Tahoma"/>
          <w:b w:val="false"/>
          <w:bCs w:val="false"/>
          <w:sz w:val="24"/>
          <w:szCs w:val="24"/>
          <w:u w:val="none"/>
        </w:rPr>
        <w:t>„</w:t>
      </w:r>
      <w:r>
        <w:rPr>
          <w:rStyle w:val="Brak"/>
          <w:rFonts w:cs="Tahoma"/>
          <w:b w:val="false"/>
          <w:bCs w:val="false"/>
          <w:sz w:val="24"/>
          <w:szCs w:val="24"/>
          <w:u w:val="none"/>
        </w:rPr>
        <w:t>Zwracam się z prośbą o dopuszczenie opatrunku do mocowania wkłuć centralnych –okienko z folii poliuretanowej, z nacięciem, pokryty hipoalergicznym klejem, o zaokrąglonych rogach, rozm. 9 x 11 cm, wyposażony w trzy dodatkowe paski włókninowe do mocowania i opisania opatrunku.”</w:t>
      </w:r>
    </w:p>
    <w:p>
      <w:pPr>
        <w:pStyle w:val="Normal"/>
        <w:jc w:val="both"/>
        <w:rPr>
          <w:b/>
          <w:b/>
          <w:bCs/>
        </w:rPr>
      </w:pPr>
      <w:r>
        <w:rPr>
          <w:b/>
          <w:bCs/>
          <w:sz w:val="24"/>
          <w:szCs w:val="24"/>
        </w:rPr>
        <w:t>Odpowiedź:</w:t>
      </w:r>
    </w:p>
    <w:p>
      <w:pPr>
        <w:pStyle w:val="Normal"/>
        <w:widowControl w:val="false"/>
        <w:numPr>
          <w:ilvl w:val="0"/>
          <w:numId w:val="0"/>
        </w:numPr>
        <w:overflowPunct w:val="false"/>
        <w:bidi w:val="0"/>
        <w:spacing w:before="0" w:after="120"/>
        <w:ind w:left="0" w:right="0" w:hanging="0"/>
        <w:jc w:val="both"/>
        <w:rPr/>
      </w:pPr>
      <w:r>
        <w:rPr>
          <w:rStyle w:val="Brak"/>
          <w:rFonts w:cs="Arial"/>
          <w:b w:val="false"/>
          <w:bCs w:val="false"/>
          <w:sz w:val="24"/>
          <w:szCs w:val="24"/>
          <w:u w:val="none"/>
        </w:rPr>
        <w:t>Zgodnie z SIWZ.</w:t>
      </w:r>
    </w:p>
    <w:p>
      <w:pPr>
        <w:pStyle w:val="Normal"/>
        <w:jc w:val="both"/>
        <w:rPr>
          <w:b w:val="false"/>
          <w:b w:val="false"/>
          <w:bCs w:val="false"/>
        </w:rPr>
      </w:pPr>
      <w:r>
        <w:rPr/>
      </w:r>
    </w:p>
    <w:p>
      <w:pPr>
        <w:pStyle w:val="Normal"/>
        <w:widowControl/>
        <w:suppressAutoHyphens w:val="false"/>
        <w:spacing w:lineRule="atLeast" w:line="240"/>
        <w:ind w:right="0" w:hanging="0"/>
        <w:jc w:val="both"/>
        <w:rPr/>
      </w:pPr>
      <w:r>
        <w:rPr>
          <w:highlight w:val="white"/>
        </w:rPr>
        <w:t xml:space="preserve">Powyższe wyjaśnienia Zamawiający zamieszcza na stronie internetowej w dniu </w:t>
      </w:r>
      <w:r>
        <w:rPr/>
        <w:t>19.09.2017 r</w:t>
      </w:r>
      <w:r>
        <w:rPr>
          <w:highlight w:val="white"/>
        </w:rPr>
        <w:t>.</w:t>
      </w:r>
    </w:p>
    <w:sectPr>
      <w:type w:val="nextPage"/>
      <w:pgSz w:w="11906" w:h="16838"/>
      <w:pgMar w:left="1417" w:right="1417" w:header="0" w:top="850"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Franklin Gothic Medium Cond">
    <w:charset w:val="ee"/>
    <w:family w:val="roman"/>
    <w:pitch w:val="variable"/>
  </w:font>
  <w:font w:name="Tahoma">
    <w:charset w:val="ee"/>
    <w:family w:val="roman"/>
    <w:pitch w:val="variable"/>
  </w:font>
  <w:font w:name="Verdana">
    <w:charset w:val="ee"/>
    <w:family w:val="roman"/>
    <w:pitch w:val="variable"/>
  </w:font>
  <w:font w:name="Arial">
    <w:charset w:val="ee"/>
    <w:family w:val="roman"/>
    <w:pitch w:val="variable"/>
  </w:font>
  <w:font w:name="Consolas">
    <w:charset w:val="ee"/>
    <w:family w:val="roman"/>
    <w:pitch w:val="variable"/>
  </w:font>
  <w:font w:name="Calibri">
    <w:charset w:val="ee"/>
    <w:family w:val="roman"/>
    <w:pitch w:val="variable"/>
  </w:font>
  <w:font w:name="Courier New">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paragraph" w:styleId="Nagwek2">
    <w:name w:val="Heading 2"/>
    <w:basedOn w:val="Nagwek"/>
    <w:qFormat/>
    <w:pPr/>
    <w:rPr/>
  </w:style>
  <w:style w:type="paragraph" w:styleId="Nagwek4">
    <w:name w:val="Heading 4"/>
    <w:basedOn w:val="Nagwek"/>
    <w:qFormat/>
    <w:pPr/>
    <w:rPr/>
  </w:style>
  <w:style w:type="paragraph" w:styleId="Nagwek5">
    <w:name w:val="Heading 5"/>
    <w:basedOn w:val="Nagwek"/>
    <w:qFormat/>
    <w:pPr/>
    <w:rPr/>
  </w:style>
  <w:style w:type="character" w:styleId="Domylnaczcionkaakapitu">
    <w:name w:val="Domyślna czcionka akapitu"/>
    <w:qFormat/>
    <w:rPr/>
  </w:style>
  <w:style w:type="character" w:styleId="Odwoaniedokomentarza">
    <w:name w:val="Odwołanie do komentarza"/>
    <w:basedOn w:val="Domylnaczcionkaakapitu"/>
    <w:qFormat/>
    <w:rPr>
      <w:sz w:val="16"/>
      <w:szCs w:val="16"/>
    </w:rPr>
  </w:style>
  <w:style w:type="character" w:styleId="RTFNum21">
    <w:name w:val="RTF_Num 2 1"/>
    <w:qFormat/>
    <w:rPr>
      <w:rFonts w:ascii="Symbol" w:hAnsi="Symbol"/>
    </w:rPr>
  </w:style>
  <w:style w:type="character" w:styleId="RTFNum31">
    <w:name w:val="RTF_Num 3 1"/>
    <w:qFormat/>
    <w:rPr>
      <w:rFonts w:ascii="Symbol" w:hAnsi="Symbol"/>
    </w:rPr>
  </w:style>
  <w:style w:type="character" w:styleId="RTFNum41">
    <w:name w:val="RTF_Num 4 1"/>
    <w:qFormat/>
    <w:rPr>
      <w:rFonts w:ascii="Symbol" w:hAnsi="Symbol"/>
    </w:rPr>
  </w:style>
  <w:style w:type="character" w:styleId="RTFNum51">
    <w:name w:val="RTF_Num 5 1"/>
    <w:qFormat/>
    <w:rPr>
      <w:rFonts w:ascii="Symbol" w:hAnsi="Symbol"/>
    </w:rPr>
  </w:style>
  <w:style w:type="character" w:styleId="RTFNum61">
    <w:name w:val="RTF_Num 6 1"/>
    <w:qFormat/>
    <w:rPr>
      <w:rFonts w:ascii="Symbol" w:hAnsi="Symbol"/>
    </w:rPr>
  </w:style>
  <w:style w:type="character" w:styleId="RTFNum71">
    <w:name w:val="RTF_Num 7 1"/>
    <w:qFormat/>
    <w:rPr>
      <w:rFonts w:ascii="Symbol" w:hAnsi="Symbol"/>
    </w:rPr>
  </w:style>
  <w:style w:type="character" w:styleId="RTFNum81">
    <w:name w:val="RTF_Num 8 1"/>
    <w:qFormat/>
    <w:rPr>
      <w:rFonts w:ascii="Symbol" w:hAnsi="Symbol"/>
    </w:rPr>
  </w:style>
  <w:style w:type="character" w:styleId="RTFNum91">
    <w:name w:val="RTF_Num 9 1"/>
    <w:qFormat/>
    <w:rPr>
      <w:rFonts w:ascii="Symbol" w:hAnsi="Symbol"/>
    </w:rPr>
  </w:style>
  <w:style w:type="character" w:styleId="RTFNum101">
    <w:name w:val="RTF_Num 10 1"/>
    <w:qFormat/>
    <w:rPr>
      <w:rFonts w:ascii="Symbol" w:hAnsi="Symbol"/>
    </w:rPr>
  </w:style>
  <w:style w:type="character" w:styleId="RTFNum111">
    <w:name w:val="RTF_Num 11 1"/>
    <w:qFormat/>
    <w:rPr>
      <w:rFonts w:ascii="Symbol" w:hAnsi="Symbol"/>
    </w:rPr>
  </w:style>
  <w:style w:type="character" w:styleId="RTFNum121">
    <w:name w:val="RTF_Num 12 1"/>
    <w:qFormat/>
    <w:rPr>
      <w:rFonts w:ascii="Symbol" w:hAnsi="Symbol"/>
    </w:rPr>
  </w:style>
  <w:style w:type="character" w:styleId="RTFNum131">
    <w:name w:val="RTF_Num 13 1"/>
    <w:qFormat/>
    <w:rPr>
      <w:rFonts w:ascii="Symbol" w:hAnsi="Symbol"/>
    </w:rPr>
  </w:style>
  <w:style w:type="character" w:styleId="RTFNum141">
    <w:name w:val="RTF_Num 14 1"/>
    <w:qFormat/>
    <w:rPr>
      <w:rFonts w:ascii="Symbol" w:hAnsi="Symbol"/>
    </w:rPr>
  </w:style>
  <w:style w:type="character" w:styleId="RTFNum151">
    <w:name w:val="RTF_Num 15 1"/>
    <w:qFormat/>
    <w:rPr>
      <w:rFonts w:ascii="Symbol" w:hAnsi="Symbol"/>
    </w:rPr>
  </w:style>
  <w:style w:type="character" w:styleId="RTFNum161">
    <w:name w:val="RTF_Num 16 1"/>
    <w:qFormat/>
    <w:rPr>
      <w:rFonts w:ascii="Symbol" w:hAnsi="Symbol"/>
    </w:rPr>
  </w:style>
  <w:style w:type="character" w:styleId="DefaultParagraphFont">
    <w:name w:val="Default Paragraph Font"/>
    <w:qFormat/>
    <w:rPr/>
  </w:style>
  <w:style w:type="character" w:styleId="Applestylespan">
    <w:name w:val="apple-style-span"/>
    <w:basedOn w:val="DefaultParagraphFont"/>
    <w:qFormat/>
    <w:rPr/>
  </w:style>
  <w:style w:type="character" w:styleId="WW8Num12z0">
    <w:name w:val="WW8Num12z0"/>
    <w:qFormat/>
    <w:rPr>
      <w:color w:val="000000"/>
      <w:sz w:val="24"/>
    </w:rPr>
  </w:style>
  <w:style w:type="character" w:styleId="Znakiwypunktowania">
    <w:name w:val="Znaki wypunktowania"/>
    <w:qFormat/>
    <w:rPr>
      <w:rFonts w:ascii="OpenSymbol" w:hAnsi="OpenSymbol" w:eastAsia="OpenSymbol" w:cs="OpenSymbol"/>
    </w:rPr>
  </w:style>
  <w:style w:type="character" w:styleId="WW8Num2z0">
    <w:name w:val="WW8Num2z0"/>
    <w:qFormat/>
    <w:rPr>
      <w:b w:val="false"/>
    </w:rPr>
  </w:style>
  <w:style w:type="character" w:styleId="RTFNum171">
    <w:name w:val="RTF_Num 17 1"/>
    <w:qFormat/>
    <w:rPr>
      <w:rFonts w:ascii="Symbol" w:hAnsi="Symbol"/>
    </w:rPr>
  </w:style>
  <w:style w:type="character" w:styleId="RTFNum181">
    <w:name w:val="RTF_Num 18 1"/>
    <w:qFormat/>
    <w:rPr>
      <w:rFonts w:ascii="Symbol" w:hAnsi="Symbol"/>
    </w:rPr>
  </w:style>
  <w:style w:type="character" w:styleId="RTFNum191">
    <w:name w:val="RTF_Num 19 1"/>
    <w:qFormat/>
    <w:rPr>
      <w:rFonts w:ascii="Symbol" w:hAnsi="Symbol"/>
    </w:rPr>
  </w:style>
  <w:style w:type="character" w:styleId="RTFNum201">
    <w:name w:val="RTF_Num 20 1"/>
    <w:qFormat/>
    <w:rPr>
      <w:rFonts w:ascii="Symbol" w:hAnsi="Symbol"/>
    </w:rPr>
  </w:style>
  <w:style w:type="character" w:styleId="RTFNum211">
    <w:name w:val="RTF_Num 21 1"/>
    <w:qFormat/>
    <w:rPr>
      <w:rFonts w:ascii="Symbol" w:hAnsi="Symbol"/>
    </w:rPr>
  </w:style>
  <w:style w:type="character" w:styleId="RTFNum221">
    <w:name w:val="RTF_Num 22 1"/>
    <w:qFormat/>
    <w:rPr>
      <w:rFonts w:ascii="Symbol" w:hAnsi="Symbol"/>
    </w:rPr>
  </w:style>
  <w:style w:type="character" w:styleId="RTFNum231">
    <w:name w:val="RTF_Num 23 1"/>
    <w:qFormat/>
    <w:rPr>
      <w:rFonts w:ascii="Symbol" w:hAnsi="Symbol"/>
    </w:rPr>
  </w:style>
  <w:style w:type="character" w:styleId="RTFNum241">
    <w:name w:val="RTF_Num 24 1"/>
    <w:qFormat/>
    <w:rPr>
      <w:rFonts w:ascii="Symbol" w:hAnsi="Symbol"/>
    </w:rPr>
  </w:style>
  <w:style w:type="character" w:styleId="Znakinumeracji">
    <w:name w:val="Znaki numeracji"/>
    <w:qFormat/>
    <w:rPr/>
  </w:style>
  <w:style w:type="character" w:styleId="RTFNum251">
    <w:name w:val="RTF_Num 25 1"/>
    <w:qFormat/>
    <w:rPr>
      <w:rFonts w:ascii="Symbol" w:hAnsi="Symbol"/>
    </w:rPr>
  </w:style>
  <w:style w:type="character" w:styleId="RTFNum261">
    <w:name w:val="RTF_Num 26 1"/>
    <w:qFormat/>
    <w:rPr>
      <w:rFonts w:ascii="Symbol" w:hAnsi="Symbol"/>
    </w:rPr>
  </w:style>
  <w:style w:type="character" w:styleId="RTFNum271">
    <w:name w:val="RTF_Num 27 1"/>
    <w:qFormat/>
    <w:rPr>
      <w:rFonts w:ascii="Symbol" w:hAnsi="Symbol"/>
    </w:rPr>
  </w:style>
  <w:style w:type="character" w:styleId="RTFNum281">
    <w:name w:val="RTF_Num 28 1"/>
    <w:qFormat/>
    <w:rPr>
      <w:rFonts w:ascii="Symbol" w:hAnsi="Symbol"/>
    </w:rPr>
  </w:style>
  <w:style w:type="character" w:styleId="RTFNum291">
    <w:name w:val="RTF_Num 29 1"/>
    <w:qFormat/>
    <w:rPr>
      <w:rFonts w:ascii="Symbol" w:hAnsi="Symbol"/>
    </w:rPr>
  </w:style>
  <w:style w:type="character" w:styleId="RTFNum301">
    <w:name w:val="RTF_Num 30 1"/>
    <w:qFormat/>
    <w:rPr>
      <w:rFonts w:ascii="Symbol" w:hAnsi="Symbol"/>
    </w:rPr>
  </w:style>
  <w:style w:type="character" w:styleId="RTFNum311">
    <w:name w:val="RTF_Num 31 1"/>
    <w:qFormat/>
    <w:rPr>
      <w:rFonts w:ascii="Symbol" w:hAnsi="Symbol"/>
    </w:rPr>
  </w:style>
  <w:style w:type="character" w:styleId="RTFNum321">
    <w:name w:val="RTF_Num 32 1"/>
    <w:qFormat/>
    <w:rPr>
      <w:rFonts w:ascii="Symbol" w:hAnsi="Symbol"/>
    </w:rPr>
  </w:style>
  <w:style w:type="character" w:styleId="RTFNum331">
    <w:name w:val="RTF_Num 33 1"/>
    <w:qFormat/>
    <w:rPr>
      <w:rFonts w:ascii="Symbol" w:hAnsi="Symbol"/>
    </w:rPr>
  </w:style>
  <w:style w:type="character" w:styleId="RTFNum341">
    <w:name w:val="RTF_Num 34 1"/>
    <w:qFormat/>
    <w:rPr>
      <w:rFonts w:ascii="Symbol" w:hAnsi="Symbol"/>
    </w:rPr>
  </w:style>
  <w:style w:type="character" w:styleId="RTFNum351">
    <w:name w:val="RTF_Num 35 1"/>
    <w:qFormat/>
    <w:rPr>
      <w:rFonts w:ascii="Symbol" w:hAnsi="Symbol"/>
    </w:rPr>
  </w:style>
  <w:style w:type="character" w:styleId="RTFNum361">
    <w:name w:val="RTF_Num 36 1"/>
    <w:qFormat/>
    <w:rPr>
      <w:rFonts w:ascii="Symbol" w:hAnsi="Symbol"/>
    </w:rPr>
  </w:style>
  <w:style w:type="character" w:styleId="RTFNum371">
    <w:name w:val="RTF_Num 37 1"/>
    <w:qFormat/>
    <w:rPr>
      <w:rFonts w:ascii="Symbol" w:hAnsi="Symbol"/>
    </w:rPr>
  </w:style>
  <w:style w:type="character" w:styleId="RTFNum381">
    <w:name w:val="RTF_Num 38 1"/>
    <w:qFormat/>
    <w:rPr>
      <w:rFonts w:ascii="Symbol" w:hAnsi="Symbol"/>
    </w:rPr>
  </w:style>
  <w:style w:type="character" w:styleId="RTFNum391">
    <w:name w:val="RTF_Num 39 1"/>
    <w:qFormat/>
    <w:rPr>
      <w:rFonts w:ascii="Symbol" w:hAnsi="Symbol"/>
    </w:rPr>
  </w:style>
  <w:style w:type="character" w:styleId="RTFNum401">
    <w:name w:val="RTF_Num 40 1"/>
    <w:qFormat/>
    <w:rPr>
      <w:rFonts w:ascii="Symbol" w:hAnsi="Symbol"/>
    </w:rPr>
  </w:style>
  <w:style w:type="character" w:styleId="RTFNum411">
    <w:name w:val="RTF_Num 41 1"/>
    <w:qFormat/>
    <w:rPr>
      <w:rFonts w:ascii="Symbol" w:hAnsi="Symbol"/>
    </w:rPr>
  </w:style>
  <w:style w:type="character" w:styleId="RTFNum421">
    <w:name w:val="RTF_Num 42 1"/>
    <w:qFormat/>
    <w:rPr>
      <w:rFonts w:ascii="Symbol" w:hAnsi="Symbol"/>
    </w:rPr>
  </w:style>
  <w:style w:type="character" w:styleId="RTFNum431">
    <w:name w:val="RTF_Num 43 1"/>
    <w:qFormat/>
    <w:rPr>
      <w:rFonts w:ascii="Symbol" w:hAnsi="Symbol"/>
    </w:rPr>
  </w:style>
  <w:style w:type="character" w:styleId="RTFNum441">
    <w:name w:val="RTF_Num 44 1"/>
    <w:qFormat/>
    <w:rPr>
      <w:rFonts w:ascii="Symbol" w:hAnsi="Symbol"/>
    </w:rPr>
  </w:style>
  <w:style w:type="character" w:styleId="RTFNum451">
    <w:name w:val="RTF_Num 45 1"/>
    <w:qFormat/>
    <w:rPr>
      <w:rFonts w:ascii="Symbol" w:hAnsi="Symbol"/>
    </w:rPr>
  </w:style>
  <w:style w:type="character" w:styleId="RTFNum461">
    <w:name w:val="RTF_Num 46 1"/>
    <w:qFormat/>
    <w:rPr>
      <w:rFonts w:ascii="Symbol" w:hAnsi="Symbol"/>
    </w:rPr>
  </w:style>
  <w:style w:type="character" w:styleId="RTFNum471">
    <w:name w:val="RTF_Num 47 1"/>
    <w:qFormat/>
    <w:rPr>
      <w:rFonts w:ascii="Symbol" w:hAnsi="Symbol"/>
    </w:rPr>
  </w:style>
  <w:style w:type="character" w:styleId="RTFNum481">
    <w:name w:val="RTF_Num 48 1"/>
    <w:qFormat/>
    <w:rPr>
      <w:rFonts w:ascii="Symbol" w:hAnsi="Symbol"/>
    </w:rPr>
  </w:style>
  <w:style w:type="character" w:styleId="RTFNum491">
    <w:name w:val="RTF_Num 49 1"/>
    <w:qFormat/>
    <w:rPr>
      <w:rFonts w:ascii="Symbol" w:hAnsi="Symbol"/>
    </w:rPr>
  </w:style>
  <w:style w:type="character" w:styleId="RTFNum501">
    <w:name w:val="RTF_Num 50 1"/>
    <w:qFormat/>
    <w:rPr>
      <w:rFonts w:ascii="Symbol" w:hAnsi="Symbol"/>
    </w:rPr>
  </w:style>
  <w:style w:type="character" w:styleId="RTFNum511">
    <w:name w:val="RTF_Num 51 1"/>
    <w:qFormat/>
    <w:rPr>
      <w:rFonts w:ascii="Symbol" w:hAnsi="Symbol"/>
    </w:rPr>
  </w:style>
  <w:style w:type="character" w:styleId="RTFNum521">
    <w:name w:val="RTF_Num 52 1"/>
    <w:qFormat/>
    <w:rPr>
      <w:rFonts w:ascii="Symbol" w:hAnsi="Symbol"/>
    </w:rPr>
  </w:style>
  <w:style w:type="character" w:styleId="RTFNum531">
    <w:name w:val="RTF_Num 53 1"/>
    <w:qFormat/>
    <w:rPr>
      <w:rFonts w:ascii="Symbol" w:hAnsi="Symbol"/>
    </w:rPr>
  </w:style>
  <w:style w:type="character" w:styleId="RTFNum541">
    <w:name w:val="RTF_Num 54 1"/>
    <w:qFormat/>
    <w:rPr>
      <w:rFonts w:ascii="Symbol" w:hAnsi="Symbol"/>
    </w:rPr>
  </w:style>
  <w:style w:type="character" w:styleId="RTFNum551">
    <w:name w:val="RTF_Num 55 1"/>
    <w:qFormat/>
    <w:rPr>
      <w:rFonts w:ascii="Symbol" w:hAnsi="Symbol"/>
    </w:rPr>
  </w:style>
  <w:style w:type="character" w:styleId="RTFNum561">
    <w:name w:val="RTF_Num 56 1"/>
    <w:qFormat/>
    <w:rPr>
      <w:rFonts w:ascii="Symbol" w:hAnsi="Symbol"/>
    </w:rPr>
  </w:style>
  <w:style w:type="character" w:styleId="FontStyle42">
    <w:name w:val="Font Style42"/>
    <w:qFormat/>
    <w:rPr>
      <w:rFonts w:ascii="Franklin Gothic Medium Cond" w:hAnsi="Franklin Gothic Medium Cond" w:cs="Franklin Gothic Medium Cond"/>
      <w:b/>
      <w:bCs/>
      <w:i/>
      <w:iCs/>
      <w:spacing w:val="10"/>
      <w:sz w:val="12"/>
      <w:szCs w:val="12"/>
    </w:rPr>
  </w:style>
  <w:style w:type="character" w:styleId="FontStyle37">
    <w:name w:val="Font Style37"/>
    <w:qFormat/>
    <w:rPr>
      <w:rFonts w:ascii="Tahoma" w:hAnsi="Tahoma" w:cs="Tahoma"/>
      <w:b/>
      <w:bCs/>
      <w:sz w:val="24"/>
      <w:szCs w:val="24"/>
    </w:rPr>
  </w:style>
  <w:style w:type="character" w:styleId="FontStyle41">
    <w:name w:val="Font Style41"/>
    <w:qFormat/>
    <w:rPr>
      <w:rFonts w:ascii="Franklin Gothic Medium Cond" w:hAnsi="Franklin Gothic Medium Cond" w:cs="Franklin Gothic Medium Cond"/>
      <w:b/>
      <w:bCs/>
      <w:sz w:val="24"/>
      <w:szCs w:val="24"/>
    </w:rPr>
  </w:style>
  <w:style w:type="character" w:styleId="WW8Num3z0">
    <w:name w:val="WW8Num3z0"/>
    <w:qFormat/>
    <w:rPr>
      <w:rFonts w:ascii="Verdana" w:hAnsi="Verdana"/>
      <w:sz w:val="20"/>
      <w:szCs w:val="20"/>
    </w:rPr>
  </w:style>
  <w:style w:type="character" w:styleId="RTFNum571">
    <w:name w:val="RTF_Num 57 1"/>
    <w:qFormat/>
    <w:rPr>
      <w:rFonts w:ascii="Symbol" w:hAnsi="Symbol"/>
    </w:rPr>
  </w:style>
  <w:style w:type="character" w:styleId="RTFNum581">
    <w:name w:val="RTF_Num 58 1"/>
    <w:qFormat/>
    <w:rPr>
      <w:rFonts w:ascii="Symbol" w:hAnsi="Symbol"/>
    </w:rPr>
  </w:style>
  <w:style w:type="character" w:styleId="Czeinternetowe">
    <w:name w:val="Łącze internetowe"/>
    <w:rPr>
      <w:color w:val="000080"/>
      <w:u w:val="single"/>
      <w:lang w:val="zxx" w:eastAsia="zxx" w:bidi="zxx"/>
    </w:rPr>
  </w:style>
  <w:style w:type="character" w:styleId="Mocnowyrniony">
    <w:name w:val="Mocno wyróżniony"/>
    <w:qFormat/>
    <w:rPr>
      <w:b/>
      <w:bCs/>
    </w:rPr>
  </w:style>
  <w:style w:type="character" w:styleId="S13">
    <w:name w:val="s13"/>
    <w:basedOn w:val="DefaultParagraphFont"/>
    <w:qFormat/>
    <w:rPr/>
  </w:style>
  <w:style w:type="character" w:styleId="Brak">
    <w:name w:val="Brak"/>
    <w:qFormat/>
    <w:rPr/>
  </w:style>
  <w:style w:type="paragraph" w:styleId="Nagwek">
    <w:name w:val="Nagłówek"/>
    <w:basedOn w:val="Normal"/>
    <w:next w:val="Tretekstu"/>
    <w:qFormat/>
    <w:pPr>
      <w:keepNext/>
      <w:spacing w:before="240" w:after="120"/>
    </w:pPr>
    <w:rPr>
      <w:rFonts w:ascii="Arial" w:hAnsi="Arial" w:eastAsia="Lucida Sans Unicode"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Zwykytekst">
    <w:name w:val="Zwykły tekst"/>
    <w:basedOn w:val="Normal"/>
    <w:qFormat/>
    <w:pPr>
      <w:suppressAutoHyphens w:val="false"/>
    </w:pPr>
    <w:rPr>
      <w:rFonts w:ascii="Consolas" w:hAnsi="Consolas" w:eastAsia="Calibri"/>
      <w:sz w:val="21"/>
      <w:szCs w:val="21"/>
    </w:rPr>
  </w:style>
  <w:style w:type="paragraph" w:styleId="Akapitzlist">
    <w:name w:val="Akapit z listą"/>
    <w:basedOn w:val="Normal"/>
    <w:qFormat/>
    <w:pPr>
      <w:suppressAutoHyphens w:val="false"/>
      <w:spacing w:lineRule="auto" w:line="276" w:before="0" w:after="200"/>
      <w:ind w:left="720" w:right="0" w:hanging="0"/>
    </w:pPr>
    <w:rPr>
      <w:rFonts w:ascii="Calibri" w:hAnsi="Calibri"/>
      <w:sz w:val="22"/>
      <w:szCs w:val="22"/>
    </w:rPr>
  </w:style>
  <w:style w:type="paragraph" w:styleId="ListParagraph">
    <w:name w:val="List Paragraph"/>
    <w:basedOn w:val="Normal"/>
    <w:qFormat/>
    <w:pPr>
      <w:spacing w:lineRule="auto" w:line="276" w:before="0" w:after="200"/>
      <w:ind w:left="720" w:right="0" w:hanging="0"/>
    </w:pPr>
    <w:rPr>
      <w:rFonts w:ascii="Calibri" w:hAnsi="Calibri" w:eastAsia="SimSun"/>
      <w:sz w:val="22"/>
      <w:szCs w:val="22"/>
      <w:lang w:val="en-US" w:eastAsia="zh-CN"/>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wcity2">
    <w:name w:val="Tekst podstawowy wcięty 2"/>
    <w:basedOn w:val="Normal"/>
    <w:qFormat/>
    <w:pPr>
      <w:spacing w:lineRule="auto" w:line="480" w:before="0" w:after="120"/>
      <w:ind w:left="283" w:right="0" w:hanging="0"/>
    </w:pPr>
    <w:rPr/>
  </w:style>
  <w:style w:type="paragraph" w:styleId="Tekstpodstawowywcity3">
    <w:name w:val="Tekst podstawowy wcięty 3"/>
    <w:basedOn w:val="Normal"/>
    <w:qFormat/>
    <w:pPr>
      <w:spacing w:before="0" w:after="0"/>
      <w:ind w:left="922" w:right="0" w:hanging="922"/>
    </w:pPr>
    <w:rPr>
      <w:rFonts w:ascii="Arial" w:hAnsi="Arial" w:cs="Arial"/>
      <w:i/>
      <w:iCs/>
      <w:color w:val="0000FF"/>
      <w:sz w:val="16"/>
      <w:szCs w:val="16"/>
    </w:rPr>
  </w:style>
  <w:style w:type="paragraph" w:styleId="Default">
    <w:name w:val="Default"/>
    <w:qFormat/>
    <w:pPr>
      <w:widowControl/>
      <w:overflowPunct w:val="false"/>
      <w:bidi w:val="0"/>
      <w:jc w:val="left"/>
    </w:pPr>
    <w:rPr>
      <w:rFonts w:ascii="Arial" w:hAnsi="Arial" w:eastAsia="SimSun" w:cs="Arial"/>
      <w:color w:val="000000"/>
      <w:sz w:val="24"/>
      <w:szCs w:val="24"/>
      <w:lang w:val="pl-PL" w:eastAsia="zh-CN" w:bidi="hi-IN"/>
    </w:rPr>
  </w:style>
  <w:style w:type="paragraph" w:styleId="BodyTextIndent2">
    <w:name w:val="Body Text Indent 2"/>
    <w:basedOn w:val="Normal"/>
    <w:qFormat/>
    <w:pPr>
      <w:overflowPunct w:val="true"/>
      <w:spacing w:lineRule="auto" w:line="360" w:before="0" w:after="0"/>
      <w:ind w:left="0" w:right="0" w:firstLine="360"/>
      <w:jc w:val="both"/>
      <w:textAlignment w:val="baseline"/>
    </w:pPr>
    <w:rPr>
      <w:szCs w:val="20"/>
    </w:rPr>
  </w:style>
  <w:style w:type="paragraph" w:styleId="Bezodstpw">
    <w:name w:val="Bez odstępów"/>
    <w:qFormat/>
    <w:pPr>
      <w:widowControl/>
      <w:overflowPunct w:val="false"/>
      <w:bidi w:val="0"/>
      <w:jc w:val="left"/>
    </w:pPr>
    <w:rPr>
      <w:rFonts w:ascii="Calibri" w:hAnsi="Calibri" w:eastAsia="Arial" w:cs="Times New Roman"/>
      <w:color w:val="00000A"/>
      <w:sz w:val="22"/>
      <w:szCs w:val="22"/>
      <w:lang w:val="pl-PL" w:eastAsia="zh-CN" w:bidi="ar-SA"/>
    </w:rPr>
  </w:style>
  <w:style w:type="paragraph" w:styleId="Wcicietrecitekstu">
    <w:name w:val="Body Text Indent"/>
    <w:basedOn w:val="Normal"/>
    <w:pPr>
      <w:spacing w:before="0" w:after="120"/>
      <w:ind w:left="283" w:right="0" w:hanging="0"/>
    </w:pPr>
    <w:rPr/>
  </w:style>
  <w:style w:type="paragraph" w:styleId="Tytu">
    <w:name w:val="Title"/>
    <w:basedOn w:val="Normal"/>
    <w:qFormat/>
    <w:pPr>
      <w:jc w:val="center"/>
    </w:pPr>
    <w:rPr>
      <w:sz w:val="28"/>
      <w:lang w:val="zxx"/>
    </w:rPr>
  </w:style>
  <w:style w:type="paragraph" w:styleId="Podtytu">
    <w:name w:val="Subtitle"/>
    <w:basedOn w:val="Gwka"/>
    <w:qFormat/>
    <w:pPr>
      <w:jc w:val="center"/>
    </w:pPr>
    <w:rPr>
      <w:i/>
      <w:iCs/>
      <w:sz w:val="28"/>
      <w:szCs w:val="28"/>
    </w:rPr>
  </w:style>
  <w:style w:type="paragraph" w:styleId="Tekstwstpniesformatowany">
    <w:name w:val="Tekst wstępnie sformatowany"/>
    <w:basedOn w:val="Normal"/>
    <w:qFormat/>
    <w:pPr>
      <w:spacing w:before="0" w:after="0"/>
    </w:pPr>
    <w:rPr>
      <w:rFonts w:ascii="Courier New" w:hAnsi="Courier New" w:eastAsia="Courier New" w:cs="Courier New"/>
      <w:sz w:val="20"/>
      <w:szCs w:val="20"/>
    </w:rPr>
  </w:style>
  <w:style w:type="paragraph" w:styleId="NormalnyWeb">
    <w:name w:val="Normalny (Web)"/>
    <w:basedOn w:val="Normal"/>
    <w:qFormat/>
    <w:pPr>
      <w:spacing w:before="280" w:after="119"/>
    </w:pPr>
    <w:rPr/>
  </w:style>
  <w:style w:type="paragraph" w:styleId="Textbodyindent">
    <w:name w:val="Text body indent"/>
    <w:basedOn w:val="Normal"/>
    <w:qFormat/>
    <w:pPr>
      <w:widowControl w:val="false"/>
      <w:suppressAutoHyphens w:val="true"/>
      <w:spacing w:before="0" w:after="120"/>
      <w:ind w:left="283" w:right="0" w:hanging="0"/>
      <w:textAlignment w:val="baseline"/>
    </w:pPr>
    <w:rPr>
      <w:rFonts w:eastAsia="SimSun;宋体" w:cs="Mangal"/>
      <w:lang w:eastAsia="zh-CN" w:bidi="hi-IN"/>
    </w:rPr>
  </w:style>
  <w:style w:type="paragraph" w:styleId="Zawartotabeli">
    <w:name w:val="Zawartość tabeli"/>
    <w:basedOn w:val="Normal"/>
    <w:qFormat/>
    <w:pPr>
      <w:suppressLineNumbers/>
    </w:pPr>
    <w:rPr/>
  </w:style>
  <w:style w:type="paragraph" w:styleId="S14">
    <w:name w:val="s14"/>
    <w:basedOn w:val="Normal"/>
    <w:qFormat/>
    <w:pPr>
      <w:overflowPunct w:val="true"/>
      <w:spacing w:beforeAutospacing="1" w:afterAutospacing="1"/>
      <w:textAlignment w:val="auto"/>
    </w:pPr>
    <w:rPr>
      <w:rFonts w:eastAsia="" w:eastAsiaTheme="minorHAnsi"/>
      <w:sz w:val="24"/>
      <w:szCs w:val="24"/>
      <w:lang w:eastAsia="pl-PL"/>
    </w:rPr>
  </w:style>
  <w:style w:type="paragraph" w:styleId="Body">
    <w:name w:val="Body"/>
    <w:qFormat/>
    <w:pPr>
      <w:keepNext/>
      <w:keepLines w:val="false"/>
      <w:pageBreakBefore w:val="false"/>
      <w:widowControl/>
      <w:shd w:val="clear" w:fill="FFFFFF"/>
      <w:suppressAutoHyphens w:val="false"/>
      <w:bidi w:val="0"/>
      <w:spacing w:lineRule="auto" w:line="276" w:before="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color w:val="000000"/>
      <w:spacing w:val="0"/>
      <w:position w:val="0"/>
      <w:sz w:val="14"/>
      <w:sz w:val="14"/>
      <w:szCs w:val="14"/>
      <w:u w:val="none" w:color="000000"/>
      <w:vertAlign w:val="baseline"/>
      <w:em w:val="none"/>
      <w:lang w:val="en-US" w:eastAsia="zh-CN" w:bidi="hi-IN"/>
    </w:rPr>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RTFNum16">
    <w:name w:val="RTF_Num 16"/>
    <w:qFormat/>
  </w:style>
  <w:style w:type="numbering" w:styleId="WW8Num12">
    <w:name w:val="WW8Num12"/>
    <w:qFormat/>
  </w:style>
  <w:style w:type="numbering" w:styleId="WW8Num4">
    <w:name w:val="WW8Num4"/>
    <w:qFormat/>
  </w:style>
  <w:style w:type="numbering" w:styleId="WW8Num1">
    <w:name w:val="WW8Num1"/>
    <w:qFormat/>
  </w:style>
  <w:style w:type="numbering" w:styleId="WW8Num2">
    <w:name w:val="WW8Num2"/>
    <w:qFormat/>
  </w:style>
  <w:style w:type="numbering" w:styleId="RTFNum17">
    <w:name w:val="RTF_Num 17"/>
    <w:qFormat/>
  </w:style>
  <w:style w:type="numbering" w:styleId="RTFNum18">
    <w:name w:val="RTF_Num 18"/>
    <w:qFormat/>
  </w:style>
  <w:style w:type="numbering" w:styleId="RTFNum19">
    <w:name w:val="RTF_Num 19"/>
    <w:qFormat/>
  </w:style>
  <w:style w:type="numbering" w:styleId="RTFNum20">
    <w:name w:val="RTF_Num 20"/>
    <w:qFormat/>
  </w:style>
  <w:style w:type="numbering" w:styleId="RTFNum212">
    <w:name w:val="RTF_Num 21"/>
    <w:qFormat/>
  </w:style>
  <w:style w:type="numbering" w:styleId="RTFNum22">
    <w:name w:val="RTF_Num 22"/>
    <w:qFormat/>
  </w:style>
  <w:style w:type="numbering" w:styleId="RTFNum23">
    <w:name w:val="RTF_Num 23"/>
    <w:qFormat/>
  </w:style>
  <w:style w:type="numbering" w:styleId="RTFNum24">
    <w:name w:val="RTF_Num 24"/>
    <w:qFormat/>
  </w:style>
  <w:style w:type="numbering" w:styleId="RTFNum25">
    <w:name w:val="RTF_Num 25"/>
    <w:qFormat/>
  </w:style>
  <w:style w:type="numbering" w:styleId="RTFNum26">
    <w:name w:val="RTF_Num 26"/>
    <w:qFormat/>
  </w:style>
  <w:style w:type="numbering" w:styleId="RTFNum27">
    <w:name w:val="RTF_Num 27"/>
    <w:qFormat/>
  </w:style>
  <w:style w:type="numbering" w:styleId="RTFNum28">
    <w:name w:val="RTF_Num 28"/>
    <w:qFormat/>
  </w:style>
  <w:style w:type="numbering" w:styleId="RTFNum29">
    <w:name w:val="RTF_Num 29"/>
    <w:qFormat/>
  </w:style>
  <w:style w:type="numbering" w:styleId="RTFNum30">
    <w:name w:val="RTF_Num 30"/>
    <w:qFormat/>
  </w:style>
  <w:style w:type="numbering" w:styleId="RTFNum312">
    <w:name w:val="RTF_Num 31"/>
    <w:qFormat/>
  </w:style>
  <w:style w:type="numbering" w:styleId="RTFNum32">
    <w:name w:val="RTF_Num 32"/>
    <w:qFormat/>
  </w:style>
  <w:style w:type="numbering" w:styleId="RTFNum33">
    <w:name w:val="RTF_Num 33"/>
    <w:qFormat/>
  </w:style>
  <w:style w:type="numbering" w:styleId="RTFNum34">
    <w:name w:val="RTF_Num 34"/>
    <w:qFormat/>
  </w:style>
  <w:style w:type="numbering" w:styleId="RTFNum35">
    <w:name w:val="RTF_Num 35"/>
    <w:qFormat/>
  </w:style>
  <w:style w:type="numbering" w:styleId="RTFNum36">
    <w:name w:val="RTF_Num 36"/>
    <w:qFormat/>
  </w:style>
  <w:style w:type="numbering" w:styleId="RTFNum37">
    <w:name w:val="RTF_Num 37"/>
    <w:qFormat/>
  </w:style>
  <w:style w:type="numbering" w:styleId="RTFNum38">
    <w:name w:val="RTF_Num 38"/>
    <w:qFormat/>
  </w:style>
  <w:style w:type="numbering" w:styleId="RTFNum39">
    <w:name w:val="RTF_Num 39"/>
    <w:qFormat/>
  </w:style>
  <w:style w:type="numbering" w:styleId="RTFNum40">
    <w:name w:val="RTF_Num 40"/>
    <w:qFormat/>
  </w:style>
  <w:style w:type="numbering" w:styleId="RTFNum412">
    <w:name w:val="RTF_Num 41"/>
    <w:qFormat/>
  </w:style>
  <w:style w:type="numbering" w:styleId="RTFNum42">
    <w:name w:val="RTF_Num 42"/>
    <w:qFormat/>
  </w:style>
  <w:style w:type="numbering" w:styleId="RTFNum43">
    <w:name w:val="RTF_Num 43"/>
    <w:qFormat/>
  </w:style>
  <w:style w:type="numbering" w:styleId="RTFNum44">
    <w:name w:val="RTF_Num 44"/>
    <w:qFormat/>
  </w:style>
  <w:style w:type="numbering" w:styleId="RTFNum45">
    <w:name w:val="RTF_Num 45"/>
    <w:qFormat/>
  </w:style>
  <w:style w:type="numbering" w:styleId="RTFNum46">
    <w:name w:val="RTF_Num 46"/>
    <w:qFormat/>
  </w:style>
  <w:style w:type="numbering" w:styleId="RTFNum47">
    <w:name w:val="RTF_Num 47"/>
    <w:qFormat/>
  </w:style>
  <w:style w:type="numbering" w:styleId="RTFNum48">
    <w:name w:val="RTF_Num 48"/>
    <w:qFormat/>
  </w:style>
  <w:style w:type="numbering" w:styleId="RTFNum49">
    <w:name w:val="RTF_Num 49"/>
    <w:qFormat/>
  </w:style>
  <w:style w:type="numbering" w:styleId="RTFNum50">
    <w:name w:val="RTF_Num 50"/>
    <w:qFormat/>
  </w:style>
  <w:style w:type="numbering" w:styleId="RTFNum512">
    <w:name w:val="RTF_Num 51"/>
    <w:qFormat/>
  </w:style>
  <w:style w:type="numbering" w:styleId="RTFNum52">
    <w:name w:val="RTF_Num 52"/>
    <w:qFormat/>
  </w:style>
  <w:style w:type="numbering" w:styleId="RTFNum53">
    <w:name w:val="RTF_Num 53"/>
    <w:qFormat/>
  </w:style>
  <w:style w:type="numbering" w:styleId="RTFNum54">
    <w:name w:val="RTF_Num 54"/>
    <w:qFormat/>
  </w:style>
  <w:style w:type="numbering" w:styleId="RTFNum55">
    <w:name w:val="RTF_Num 55"/>
    <w:qFormat/>
  </w:style>
  <w:style w:type="numbering" w:styleId="RTFNum56">
    <w:name w:val="RTF_Num 56"/>
    <w:qFormat/>
  </w:style>
  <w:style w:type="numbering" w:styleId="WW8Num3">
    <w:name w:val="WW8Num3"/>
    <w:qFormat/>
  </w:style>
  <w:style w:type="numbering" w:styleId="RTFNum57">
    <w:name w:val="RTF_Num 57"/>
    <w:qFormat/>
  </w:style>
  <w:style w:type="numbering" w:styleId="RTFNum58">
    <w:name w:val="RTF_Num 5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6070</TotalTime>
  <Application>LibreOffice/5.2.1.2$Windows_x86 LibreOffice_project/31dd62db80d4e60af04904455ec9c9219178d620</Application>
  <Pages>14</Pages>
  <Words>3724</Words>
  <Characters>22385</Characters>
  <CharactersWithSpaces>26238</CharactersWithSpaces>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2013-10-10T12:07:13Z</dcterms:created>
  <dc:creator/>
  <dc:description/>
  <dc:language>pl-PL</dc:language>
  <cp:lastModifiedBy/>
  <cp:lastPrinted>2017-09-19T10:59:56Z</cp:lastPrinted>
  <dcterms:modified xsi:type="dcterms:W3CDTF">2017-09-19T11:00:02Z</dcterms:modified>
  <cp:revision>510</cp:revision>
  <dc:subject/>
  <dc:title/>
</cp:coreProperties>
</file>