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7" w:type="dxa"/>
        <w:jc w:val="left"/>
        <w:tblInd w:w="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63" w:type="dxa"/>
          <w:bottom w:w="0" w:type="dxa"/>
          <w:right w:w="108" w:type="dxa"/>
        </w:tblCellMar>
      </w:tblPr>
      <w:tblGrid>
        <w:gridCol w:w="683"/>
        <w:gridCol w:w="5660"/>
        <w:gridCol w:w="3124"/>
      </w:tblGrid>
      <w:tr>
        <w:trPr>
          <w:trHeight w:val="79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</w:rPr>
              <w:t>L. p.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Dwukanałowy aparat do elektroterapii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</w:r>
          </w:p>
          <w:p>
            <w:pPr>
              <w:pStyle w:val="Tretekstu"/>
              <w:spacing w:before="0" w:after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(Wypełnia Wykonawca)</w:t>
            </w:r>
          </w:p>
        </w:tc>
      </w:tr>
      <w:tr>
        <w:trPr>
          <w:trHeight w:val="27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Producent – nazwa i kraj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</w:rPr>
              <w:t xml:space="preserve">Nazwa i typ/model </w:t>
            </w:r>
            <w:r>
              <w:rPr>
                <w:rFonts w:ascii="Times New Roman" w:hAnsi="Times New Roman"/>
              </w:rPr>
              <w:t>aparatu</w:t>
            </w:r>
          </w:p>
        </w:tc>
        <w:tc>
          <w:tcPr>
            <w:tcW w:w="3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3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I.</w:t>
      </w:r>
    </w:p>
    <w:tbl>
      <w:tblPr>
        <w:tblW w:w="9465" w:type="dxa"/>
        <w:jc w:val="left"/>
        <w:tblInd w:w="-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730"/>
        <w:gridCol w:w="5608"/>
        <w:gridCol w:w="3127"/>
      </w:tblGrid>
      <w:tr>
        <w:trPr>
          <w:trHeight w:val="1220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L. p. 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Parametry </w:t>
            </w:r>
            <w:r>
              <w:rPr>
                <w:b/>
                <w:bCs/>
                <w:shd w:fill="FFFFFF" w:val="clear"/>
              </w:rPr>
              <w:t>wymagane dla dwukanałowego aparatu do elektroterapii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(Wypełnia Wykonawca)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Spełnianie warunku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TAK /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shd w:fill="FFFFFF" w:val="clear"/>
              </w:rPr>
              <w:t>lub opisać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Fabrycznie nowy z 2017 roku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Dwa obwody zabiegowe z niezależną regulacją natężenia prądu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Czas pracy ciągłej 24 h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wykonywania zabiegów: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Prądami interferencyjnymi 2 i 4 elektrodowymi,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eastAsia="Lucida Sans Unicode" w:cs="Mangal" w:ascii="Times New Roman" w:hAnsi="Times New Roman"/>
                <w:sz w:val="22"/>
                <w:szCs w:val="22"/>
              </w:rPr>
              <w:t xml:space="preserve">Prądami diadynamicznymi typu MF, DF, CP, LP, CPiso, LPiso, RS, MM z możliwością ustawiania sekwencji, 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Prądami impulsowymi średniej częstotliwości o kształcie trójkąta, sinusoidy, trapezu i prostokąta,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Dwukanałowej stymulacji porażeń spastycznych (tonoliza),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Prądami TENS i TENS BURST z opcją modulacji drażniącej,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Prądem Träberta,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Prądem HV (wysokonapięciowym),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Prądem Kotza,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Prądem faradycznym i neofaradycznym,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Prądem galwanicznym,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before="0" w:after="120"/>
              <w:ind w:right="0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Elektrogimnastyki,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spacing w:before="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Programy gotowe  min. 100 pozycji w j. polskim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Western"/>
              <w:tabs>
                <w:tab w:val="left" w:pos="1440" w:leader="none"/>
              </w:tabs>
              <w:spacing w:before="0" w:after="0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zapisania własnych parametrów zabiegu,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Możliwość indywidualnej regulacji parametrów zabiegu,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Licznik czasu i liczby zabiegów,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Funkcja elektrodiagnostyki,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Funkcja łagodnego narastania i opadania prądu,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Funkcja ochrony pacjenta przy zaniku zasilania,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Częstotliwość interferencji 1-200 Hz,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Natężenie prądu interferencyjnego RMS 0-60 mA,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Natężenie prądu galwanicznego 0-50 mA,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Częstotliwość TENS, HV 1-200 Hz,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Amplituda prądu TENS, HV, KOTZ, UR, faradycznego           i neofaradycznego 0-100 mA,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Amplituda prądów impulsowych i tonolizy 0-100 mA,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Zasilanie 230V, 50Hz,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Waga do 3 kg,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Preferowany k</w:t>
            </w: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olor - niebieski,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Elektrody płaskie metalowe i gumowe (podwójny zestaw),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Podkłady wiskozowe,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Opaski mocujące,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Taśma aluminiowa,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Zapasowy bezpiecznik,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 w:val="false"/>
                <w:b w:val="false"/>
                <w:bCs w:val="false"/>
                <w:sz w:val="22"/>
                <w:szCs w:val="22"/>
                <w:highlight w:val="white"/>
              </w:rPr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 xml:space="preserve">Zapasowe przewody do podłączenia elektrod do aparatu, 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Instrukcja obsługi w j. polskim,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bCs w:val="false"/>
                <w:sz w:val="22"/>
                <w:szCs w:val="22"/>
                <w:highlight w:val="white"/>
              </w:rPr>
              <w:t>Autoryzowany serwis na terenie Polski (proszę wpisać adres)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Gwarancja min. 24 miesiące,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Dostawa i instalacja aparatu,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Szkolenie z zakresu eksploatacji aparatu,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32.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Dokumenty wymagane: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>
        <w:trPr/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Deklaracja zgodności producenta,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974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Tretekstu"/>
              <w:widowControl w:val="false"/>
              <w:shd w:val="clear" w:fill="FFFFFF"/>
              <w:spacing w:before="0" w:after="283"/>
              <w:ind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Arial CE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 xml:space="preserve">Wpis/powiadomienie/zgłoszenie </w:t>
            </w:r>
            <w:r>
              <w:rPr>
                <w:rFonts w:eastAsia="Arial CE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>do</w:t>
            </w:r>
            <w:r>
              <w:rPr>
                <w:rFonts w:eastAsia="Arial CE" w:cs="Arial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</w:rPr>
              <w:t xml:space="preserve"> Urzędu Rejestracji Produktów Leczniczych, Wyrobów Medycznych i Produktów Biobójczych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52" w:hRule="atLeast"/>
        </w:trPr>
        <w:tc>
          <w:tcPr>
            <w:tcW w:w="7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c)</w:t>
            </w:r>
          </w:p>
        </w:tc>
        <w:tc>
          <w:tcPr>
            <w:tcW w:w="56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Certyfikat Jednostki Notyfikowanej (jeżeli dotyczy)</w:t>
            </w:r>
          </w:p>
        </w:tc>
        <w:tc>
          <w:tcPr>
            <w:tcW w:w="3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snapToGrid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/>
      </w:pPr>
      <w:r>
        <w:rPr/>
        <w:t xml:space="preserve">                                                                                         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Tekstpodstawowy2"/>
        <w:spacing w:lineRule="atLeast" w:line="100"/>
        <w:jc w:val="right"/>
        <w:rPr/>
      </w:pPr>
      <w:r>
        <w:rPr>
          <w:b w:val="false"/>
          <w:bCs w:val="false"/>
          <w:i/>
          <w:sz w:val="22"/>
          <w:szCs w:val="22"/>
        </w:rPr>
        <w:t xml:space="preserve">(pieczęć i podpis)                </w:t>
      </w:r>
    </w:p>
    <w:sectPr>
      <w:headerReference w:type="default" r:id="rId2"/>
      <w:type w:val="nextPage"/>
      <w:pgSz w:w="11906" w:h="16838"/>
      <w:pgMar w:left="1134" w:right="1134" w:header="850" w:top="1409" w:footer="0" w:bottom="85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rFonts w:ascii="Times New Roman" w:hAnsi="Times New Roman"/>
      </w:rPr>
    </w:pPr>
    <w:r>
      <w:rPr>
        <w:rFonts w:ascii="Times New Roman" w:hAnsi="Times New Roman"/>
      </w:rPr>
      <w:t>Oznaczenie sprawy: 24/2017                                                               Załącznik nr 2 do zaproszenia</w:t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Nagwektabeli">
    <w:name w:val="Nagłówek tabeli"/>
    <w:basedOn w:val="Zawartotabeli"/>
    <w:qFormat/>
    <w:pPr/>
    <w:rPr/>
  </w:style>
  <w:style w:type="paragraph" w:styleId="Gwka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LibreOffice/5.2.1.2$Windows_x86 LibreOffice_project/31dd62db80d4e60af04904455ec9c9219178d620</Application>
  <Pages>2</Pages>
  <Words>331</Words>
  <Characters>2063</Characters>
  <CharactersWithSpaces>2470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2017-11-14T14:38:15Z</dcterms:created>
  <dc:creator/>
  <dc:description/>
  <dc:language>pl-PL</dc:language>
  <cp:lastModifiedBy/>
  <dcterms:modified xsi:type="dcterms:W3CDTF">2017-11-20T09:42:15Z</dcterms:modified>
  <cp:revision>17</cp:revision>
  <dc:subject/>
  <dc:title/>
</cp:coreProperties>
</file>