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444444"/>
          <w:spacing w:val="0"/>
          <w:sz w:val="20"/>
          <w:bdr w:val="single" w:sz="12" w:space="1" w:color="000033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444444"/>
          <w:spacing w:val="0"/>
          <w:sz w:val="20"/>
          <w:bdr w:val="single" w:sz="12" w:space="1" w:color="000033"/>
        </w:rPr>
        <w:t>30/04/2019    S84    - - Dostawy - Ogłoszenie o zamówieniu - Procedura otwarta </w:t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"id0-I."</w:instrText>
      </w:r>
      <w:r>
        <w:fldChar w:fldCharType="separate"/>
      </w:r>
      <w:bookmarkStart w:id="0" w:name="docToc"/>
      <w:bookmarkEnd w:id="0"/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I.</w:t>
      </w:r>
      <w:r>
        <w:fldChar w:fldCharType="end"/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"id1-II."</w:instrText>
      </w:r>
      <w:r>
        <w:fldChar w:fldCharType="separate"/>
      </w:r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II.</w:t>
      </w:r>
      <w:r>
        <w:fldChar w:fldCharType="end"/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"id2-III."</w:instrText>
      </w:r>
      <w:r>
        <w:fldChar w:fldCharType="separate"/>
      </w:r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III.</w:t>
      </w:r>
      <w:r>
        <w:fldChar w:fldCharType="end"/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"id3-IV."</w:instrText>
      </w:r>
      <w:r>
        <w:fldChar w:fldCharType="separate"/>
      </w:r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IV.</w:t>
      </w:r>
      <w:r>
        <w:fldChar w:fldCharType="end"/>
      </w:r>
    </w:p>
    <w:p>
      <w:pPr>
        <w:pStyle w:val="Tretekstu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"id4-VI."</w:instrText>
      </w:r>
      <w:r>
        <w:fldChar w:fldCharType="separate"/>
      </w:r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VI.</w:t>
      </w:r>
      <w:r>
        <w:fldChar w:fldCharType="end"/>
      </w:r>
    </w:p>
    <w:p>
      <w:pPr>
        <w:pStyle w:val="Tretekstu"/>
        <w:widowControl/>
        <w:spacing w:before="0" w:after="150"/>
        <w:ind w:left="0" w:right="0" w:hanging="0"/>
        <w:jc w:val="center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Polska-Proszowice: Odczynniki laboratoryjne</w:t>
      </w:r>
    </w:p>
    <w:p>
      <w:pPr>
        <w:pStyle w:val="Tretekstu"/>
        <w:widowControl/>
        <w:spacing w:before="0" w:after="150"/>
        <w:ind w:left="0" w:right="0" w:hanging="0"/>
        <w:jc w:val="center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2019/S 084-198930</w:t>
      </w:r>
    </w:p>
    <w:p>
      <w:pPr>
        <w:pStyle w:val="Tretekstu"/>
        <w:widowControl/>
        <w:spacing w:before="0" w:after="150"/>
        <w:ind w:left="0" w:right="0" w:hanging="0"/>
        <w:jc w:val="center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Ogłoszenie o zamówieniu</w:t>
      </w:r>
    </w:p>
    <w:p>
      <w:pPr>
        <w:pStyle w:val="Tretekstu"/>
        <w:widowControl/>
        <w:spacing w:before="0" w:after="150"/>
        <w:ind w:left="0" w:right="0" w:hanging="0"/>
        <w:jc w:val="center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Dostawy</w:t>
      </w:r>
    </w:p>
    <w:p>
      <w:pPr>
        <w:pStyle w:val="Tretekstu"/>
        <w:widowControl/>
        <w:spacing w:before="0" w:after="0"/>
        <w:jc w:val="left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Legal Basis:</w:t>
      </w:r>
    </w:p>
    <w:p>
      <w:pPr>
        <w:pStyle w:val="Tretekstu"/>
        <w:widowControl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444444"/>
          <w:spacing w:val="0"/>
          <w:sz w:val="20"/>
        </w:rPr>
        <w:br/>
        <w:t>Dyrektywa 2014/24/UE</w: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1" w:name="id0-I."/>
      <w:bookmarkEnd w:id="1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I: Instytucja zamawiająca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 i adresy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Samodzielny Publiczny Zespół Opieki Zdrowotnej w Proszowicach</w:t>
        <w:br/>
        <w:t>ul. Kopernika 13</w:t>
        <w:br/>
        <w:t>Proszowice</w:t>
        <w:br/>
        <w:t>32-100</w:t>
        <w:br/>
        <w:t>Polska</w:t>
        <w:br/>
        <w:t>Osoba do kontaktów: Marianna Maj</w:t>
        <w:br/>
        <w:t>Tel.: +48 123865214</w:t>
        <w:br/>
        <w:t>E-mail: </w:t>
      </w:r>
      <w:hyperlink r:id="rId2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dzp@spzoz.proszowice.pl</w:t>
        </w:r>
      </w:hyperlink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br/>
        <w:t>Faks: +48 123865258</w:t>
        <w:br/>
        <w:t>Kod NUTS: PL214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Adresy internetowe:</w:t>
      </w:r>
    </w:p>
    <w:p>
      <w:pPr>
        <w:pStyle w:val="Tretekstu"/>
        <w:widowControl/>
        <w:pBdr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Główny adres: </w:t>
      </w:r>
      <w:hyperlink r:id="rId3" w:tgtFrame="_blank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http://spzoz.proszowice.pl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Informacja o zamówieniu wspólnym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Komunikacja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3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Nieograniczony, pełny i bezpośredni dostęp do dokumentów zamówienia można uzyskać bezpłatnie pod adresem: </w:t>
      </w:r>
      <w:hyperlink r:id="rId4" w:tgtFrame="_blank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www.spzoz.proszowice.pl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Więcej informacji można uzyskać pod adresem podanym powyżej</w:t>
      </w:r>
    </w:p>
    <w:p>
      <w:pPr>
        <w:pStyle w:val="Tretekstu"/>
        <w:widowControl/>
        <w:spacing w:before="75" w:after="14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Oferty lub wnioski o dopuszczenie do udziału w postępowaniu należy przesyłać drogą elektroniczną za pośrednictwem: </w:t>
      </w:r>
      <w:hyperlink r:id="rId5" w:tgtFrame="_blank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https://miniportal.uzp.gov.pl/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Rodzaj instytucji zamawiającej</w: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4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Inny rodzaj: Samodzielny Publiczny Zakład Opieki Zdrowotnej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Główny przedmiot działalności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5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Zdrowie</w: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2" w:name="id1-II."/>
      <w:bookmarkEnd w:id="2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II: Przedmiot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Wielkość lub zakres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6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7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II.1.1)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II.1.1)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i materiałów laboratoryjnych do Laboratorium Centralnego wraz z dzierżawą aparatów.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Numer referencyjny: 07/ZP/2019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Główny kod CPV</w: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8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II.1.2)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II.1.2)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Rodzaj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9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II.1.3)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II.1.3)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Dostawy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Krótki opis:</w: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0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II.1.4)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II.1.4)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Przedmiotem zamówienia jest dostawa: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1. Odczynników i dzierżawa aparatów (aparat główny i backup) do badań immunochemicznych.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2. Odczynników wraz z dzierżawą aparatu do oznaczania parametrów równowagi kwasowo-zasadowej.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 Odczynników i dzierżawa aparatu do badania ogólnego moczu.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 Odczynników biochemicznych wraz z dzierżawą analizatora biochemicznego.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 Materiałów jednorazowych do pobierania krwi systemem zamkniętym wraz z dzierżawą automatycznego czytnika do OB.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6. Odczynników do serologii grup krwi mikrometodą kolumnową, żelową, dedykowanych do posiadanego zestawu urządzeń firmy Diamed Wirówki: ID-CENTRIFUGE 6S oraz pipety ID-PIPETOR FP-4, zgodnie z instrukcją użycia.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7. Odczynników do badań immunochemicznych wraz z dzierżawą aparatu.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Szczegółowy opis przedmiotu zamówienia określa załącznik nr 2 do Specyfikacji Istotnych Warunków Zamówienia.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Przedmiot zamówienia został podzielony na siedem części. Pakiet od I do VII.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całkowita wartość</w: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1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II.1.5)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II.1.5)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częściach</w: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2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II.1.6)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II.1.6)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To zamówienie podzielone jest na części: tak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Oferty można składać w odniesieniu do wszystkich części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3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4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i dzierżawa aparatów (aparat główny i backup) do badań immunochemicznych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1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5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6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7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i dzierżawa aparatów (aparat główny i backup) do badań immunochemicznych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8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9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20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21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22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23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24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25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26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27" name="Ramka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wraz z dzierżawą aparatu do oznaczania parametrów równowagi kwasowo-zasadowej.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2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28" name="Ramka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29" name="Ramka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30" name="Ramka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wraz z dzierżawą aparatu do oznaczania parametrów równowagi kwasowo-zasadowej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31" name="Ramka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32" name="Ramka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33" name="Ramka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34" name="Ramka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35" name="Ramka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36" name="Ramka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37" name="Ramka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38" name="Ramka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39" name="Ramka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40" name="Ramka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i dzierżawa aparatu do badania ogólnego moczu.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3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41" name="Ramka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33124131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42" name="Ramka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43" name="Ramka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i dzierżawa aparatu do badania ogólnego moczu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44" name="Ramka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45" name="Ramka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46" name="Ramka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47" name="Ramka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48" name="Ramka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49" name="Ramka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50" name="Ramka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51" name="Ramka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52" name="Ramka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53" name="Ramka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biochemicznych wraz z dzierżawą analizatora biochemicznego.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54" name="Ramka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55" name="Ramka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56" name="Ramka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biochemicznych wraz z dzierżawą analizatora biochemicznego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57" name="Ramka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58" name="Ramka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59" name="Ramka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60" name="Ramka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61" name="Ramka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62" name="Ramka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63" name="Ramka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64" name="Ramka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65" name="Ramka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66" name="Ramka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materiałów jednorazowych do pobierania krwi systemem zamkniętym wraz z dzierżawą automatycznego czytnika do OB.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5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67" name="Ramka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33141000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68" name="Ramka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69" name="Ramka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materiałów jednorazowych do pobierania krwi systemem zamkniętym wraz z dzierżawą automatycznego czytnika do OB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70" name="Ramka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71" name="Ramka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72" name="Ramka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73" name="Ramka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74" name="Ramka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75" name="Ramka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76" name="Ramka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77" name="Ramka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78" name="Ramka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79" name="Ramka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do serologii grup krwi mikrometodą kolumnową, żelową, dedykowanych do posiadanego zestawu urządzeń firmy Diamed Wirówki: ID-CENTRIFUGE 6S oraz pipety ID-PIPETOR FP-4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6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80" name="Ramka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33696100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81" name="Ramka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82" name="Ramka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do serologii grup krwi mikrometodą kolumnową, żelową, dedykowanych do posiadanego zestawu urządzeń firmy Diamed Wirówki: ID-CENTRIFUGE 6S oraz pipety ID-PIPETOR FP-4 zgodnie z instrukcją użycia. Szczegółowy opis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83" name="Ramka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84" name="Ramka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85" name="Ramka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86" name="Ramka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87" name="Ramka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88" name="Ramka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  <w:r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89" name="Ramka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  <w:r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90" name="Ramka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91" name="Ramka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92" name="Ramka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do badań immunochemicznych wraz z dzierżawą aparatu.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7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93" name="Ramka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94" name="Ramka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95" name="Ramka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do badań immunochemicznych wraz z dzierżawą aparatu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96" name="Ramka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97" name="Ramka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98" name="Ramka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99" name="Ramka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00" name="Ramka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01" name="Ramka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02" name="Ramka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03" name="Ramka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3" w:name="id2-III."/>
      <w:bookmarkEnd w:id="3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III: Informacje o charakterze prawnym, ekonomicznym, finansowym i technicznym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Warunki udziału</w:t>
      </w: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04" name="Ramka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III.1)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III.1)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Zdolność do prowadzenia działalności zawodowej, w tym wymogi związane z wpisem do rejestru zawodowego lub handlowego</w:t>
      </w: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05" name="Ramka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III.1.1)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III.1.1)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Wykaz i krótki opis warunków: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1. O udzielenie zamówienia mogą ubiegać się Wykonawcy, którzy spełniają warunki określone w art. 22 ust. 1 ustawy Pzp, tj.: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1) nie podlegają wykluczeniu;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 postępowania o udzielenie zamówienia wyklucza się Wykonawcę zgodnie z art. 24 ust. 1 pkt 12-23 ustawy Pzp.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przewiduje wykluczenie Wykonawcy na podstawie art. 24 ust. 5 pkt 1 ustawy ustawy Pzp.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przewiduje wykluczenie Wykonawcy na podstawie art. 24 ust. 5 pkt 8 ustawy Pzp.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Wykluczenie Wykonawcy następuje zgodnie z art. 24 ust. 7.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2) spełniają warunki udziału w postępowaniu.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 oferty Wykonawca zobowiązany jest dołączyć: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1) Wypełniony i podpisany Formularz cenowy.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2) Formularz Jednolitego Europejskiego Dokumentu Zamówienia „JEDZ”.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3) Dowód wniesienia wadium.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4) Próbki - Pakiet V po 5 szt. dla każdej pozycji.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5) Pełnomocnictwo do podpisania oferty, o ile prawo do podpisania oferty nie wynika z innych dokumentów złożonych wraz z ofertą.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6) Zobowiązanie innych podmiotów, na których zdolnościach lub sytuacji polega wykonawca na zasadach określonych w art. 22a ustawy Pzp.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7) W przypadku, gdy Wykonawcy wspólnie ubiegają się o udzielenie zamówienia, do oferty powinno być dołączone pełnomocnictwo dla ustanowionego pełnomocnika, o którym mowa w art. 23 ust. 2 ustawy Pzp.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Wykonawca, w terminie 3 dni od zamieszczenia na stronie internetowej informacji z otwarcia ofert, przekazuje Zamawiającemu, bez wezwania, oświadczenie o przynależności albo braku przynależności do tej samej grupy kapitałowej, o której mowa w art. 24 ust. 1 pkt 23 ustawy.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Sytuacja ekonomiczna i finansowa</w:t>
      </w: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06" name="Ramka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III.1.2)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III.1.2)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Wykaz i krótki opis kryteriów kwalifikacji: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Wykonawca musi posiadać środki finansowe lub zdolność kredytową w wysokości nie mniejszej niż: Pakiet I – 400 000,00 PLN, Pakiet II – 22 000,00 PLN, Pakiet III – 11 000,00 PLN, Pakiet IV – 180 000, 00 PLN, Pakiet V – 56 000,00 PLN, Pakiet VI – 52 000,00 PLN, Pakiet VII – 112 000,00 PLN.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wezwie Wykonawcę, którego oferta została najwyżej oceniona do złożenia następujących dokumentów potwierdzających okoliczności, o których mowa powyżej: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Informacja banku lub spółdzielczej kasy oszczędnościowo – kredytowej potwierdzającej wysokość posiadanych środków finansowych lub zdolność kredytową Wykonawcy, w okresie nie wcześniejszym niż 1 miesiąc przed upływem terminu składania ofert.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 udziału w postępowaniu.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Zdolność techniczna i kwalifikacje zawodowe</w:t>
      </w: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07" name="Ramka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III.1.3)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III.1.3)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Wykaz i krótki opis kryteriów kwalifikacji: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uzna warunek za spełniony, jeżeli Wykonawca w okresie ostatnich 3 lat przed upływem terminu składania ofert, a jeżeli okres działalności jest krótszy – w tym okresie, wykonał należycie co najmniej 2 dostawy odczynników /materiałów laboratoryjnych o wartości nie mniejszej niż: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I - 400 000,00 PLN brutto;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II - 22 000,00 PLN brutto;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III - 11 000,00 PLN brutto;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IV - 180 000,00 PLN brutto;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V - 56 000,00 PLN brutto;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VI - 52 000,00 PLN brutto;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VII - 112 000,00 PLN brutto;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Brutto każda dostawa.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wezwie Wykonawcę, którego oferta została najwyżej oceniona do złożenia następujących dokumentów potwierdzających okoliczności, o których mowa powyżej: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1) Wykaz dostaw wykonanych, a w przypadku świadczeń okresowych lub ciągłych również wykonywanych, w okresie ostatnich 3 lat przed upływem terminu składania ofert,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A jeżeli okres prowadzenia działalności jest krótszy – w tym okresie – realizację 2 dostaw w zakresie przedmiotu zamówienia o wartości nie mniejszej niż: Pakiet I - 400 000,00 PLN brutto; Pakiet II - 22 000,00 PLN brutto; Pakiet III - 11 000,00 PLN brutto; Pakiet IV - 180 000,00 PLN brutto; Pakiet V – 56 000,00 PLN brutto; Pakiet VI - 52 000,00 PLN brutto; Pakiet VII - 112 000,00 PLN brutto, wraz z podaniem ich wartości, przedmiotu, dat wykonania i podmiotów, na rzecz których dostawy zostały wykonane.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2) Dowody określające czy dostawy, o których mowa w pkt 1) zostały wykonane lub są wykonywane należycie, przy czym dowodami, o których mowa, są referencje bądź inne dokumenty wystawione przez podmiot, na rzecz którego dostawy były wykonane,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zamówieniach zastrzeżonych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08" name="Ramka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III.1.5)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III.1.5)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Warunki dotyczące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09" name="Ramka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Warunki realizacji umowy:</w:t>
      </w: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10" name="Ramka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III.2.2)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III.2.2)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Warunki realizacji umowy określa projekt umowy - załącznik nr 5 i 6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pracowników odpowiedzialnych za wykonanie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11" name="Ramka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III.2.3)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III.2.3)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4" w:name="id3-IV."/>
      <w:bookmarkEnd w:id="4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IV: Procedura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  <w:r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12" name="Ramka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Rodzaj procedury</w:t>
      </w: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13" name="Ramka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IV.1.1)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IV.1.1)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Procedura otwarta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umowy ramowej lub dynamicznego systemu zakupów</w:t>
      </w: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14" name="Ramka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IV.1.3)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IV.1.3)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Zmniejszenie liczby rozwiązań lub ofert podczas negocjacji lub dialogu</w:t>
      </w: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15" name="Ramka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IV.1.4)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IV.1.4)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aukcji elektronicznej</w:t>
      </w: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16" name="Ramka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IV.1.6)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IV.1.6)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Porozumienia w sprawie zamówień rządowych (GPA)</w:t>
      </w: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17" name="Ramka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IV.1.8)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IV.1.8)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jest objęte Porozumieniem w sprawie zamówień rządowych: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administracyjne</w:t>
      </w: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18" name="Ramka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Poprzednia publikacja dotycząca przedmiotowego postępowania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19" name="Ramka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IV.2.1)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IV.2.1)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Termin składania ofert lub wniosków o dopuszczenie do udziału</w:t>
      </w:r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20" name="Ramka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IV.2.2)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IV.2.2)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Data: 31/05/2019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Czas lokalny: 11:30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data wysłania zaproszeń do składania ofert lub do udziału wybranym kandydatom</w:t>
      </w: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21" name="Ramka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IV.2.3)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IV.2.3)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Języki, w których można sporządzać oferty lub wnioski o dopuszczenie do udziału:</w:t>
      </w:r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22" name="Ramka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IV.2.4)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IV.2.4)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Polski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Minimalny okres, w którym oferent będzie związany ofertą</w:t>
      </w: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23" name="Ramka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IV.2.6)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IV.2.6)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 (od ustalonej daty składania ofert)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Warunki otwarcia ofert</w:t>
      </w:r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24" name="Ramka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IV.2.7)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IV.2.7)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Data: 31/05/2019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Czas lokalny: 12:00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Miejsce: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Samodzielny Publiczny Zespół Opieki Zdrowotnej w Proszowicach, ul. Kopernika 13, 32-100 Proszowice, Dział Zamówień Publicznych, POLSKA</w: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5" w:name="id4-VI."/>
      <w:bookmarkEnd w:id="5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VI: Informacje uzupełniające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powtarzającym się charakterze zamówienia</w:t>
      </w: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25" name="Ramka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Jest to zamówienie o charakterze powtarzającym się: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procesów elektronicznych</w:t>
      </w: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26" name="Ramka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dodatkowe:</w:t>
      </w: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27" name="Ramka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Oferta musi być zabezpieczona wadium. Kwota wadium dla całego przedmiotu zamówienia wynosi 36 900,00 PLN (słownie: trzydzieści sześć tysięcy dziewięćset złotych 00/100). Kwota wadium dla poszczególnych części wynosi:Pakiet I - 17 000,00 PLN Pakiet II- 1 000,00 PLN, Pakiet III - 500,00 PLN, Pakiet IV - 8 200,00 PLN, Pakiet V - 2 600,00 PLN, Pakiet VI - 2 400,00 PLN, Pakiet VII - 5 200,00 PLN. Zamawiający wezwie Wykonawcę, którego oferta została najwyżej oceniona do złożenia oświadczeń lub dokumentów potwierdzających brak podstaw do wykluczenia. a) Informację z Krajowego Rejestru Karnego w zakresie określonym w art. 24 ust. 1 pkt 13,14 i 21 ustawy, wystawioną nie wcześniej niż 6 miesięcy przed upływem terminu składania ofert;b) Zaświadczenie właściwego naczelnika urzędu skarbowego potwierdzającego, że wykonawca nie zalega z opłacaniem podatków,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organu;c)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organu;d) Odpis z właściwego rejestru lub z Centralnej Ewidencji i Informacji o Działalności Gospodarczej, jeżeli odrębne przepisy wymagają wpisu do rejestru lub ewidencji, w celu potwierdzenia braku podstaw wykluczenia na podstawie art. 24 ust. 5 pkt 1) ustawy;e) Oświadczenie Wykonawcy o braku wydania wobec niego prawomocnego wyroku sądu lub ostatecznej decyzji administracyjnej o zaleganiu z uiszczaniem podatków, opłat lub składek na ubezpieczenia społeczne lub zdrowotne albo – w przypadku wydania takiego wyroku lub decyzji - dokumentów potwierdzających dokonanie płatności tych należności wraz z ewentualnymi odsetkami lub grzywnami lub zawarcie wiążącego porozumienia w sprawie spłat tych należności; f) Oświadczenie Wykonawcy o braku orzeczenia wobec niego tytułem środka zapobiegawczego zakazu ubiegania się o zamówienia publiczne;g) Oświadczenie Wykonawcy o niezaleganiu z opłacaniem podatków i opłat lokalnych, o których mowa w ustawie z dnia 12.1.1991 r. o podatkach i opłatach lokalnych (Dz.U. z 2016 r. poz.716 z późniejszymi zmianami). Jeżeli Wykonawca ma siedzibę lub miejsce zamieszkania poza terytorium Rzeczypospolitej Polskiej, zamiast dokumentów, o których mowa w pkt a) – składa informację z odpowiedniego rejestru albo, w przypadku braku takiego rejestru, inny równoważny dokument wydany przez właściwy organ sądowy lub administracyjny kraju, w którym Wykonawca ma siedzibę lub miejsce zamieszkania, lub miejsce zamieszkania ma osoba, której dotyczy informacja albo dokument, w zakresie określonym w art. 24 ust 1 pkt 13,14 i 21 - wystawioną nie wcześniej niż 6 miesięcy przed upływem terminu składania ofert, pkt b), c), d) – składa dokument lub dokumenty wystawione w kraju, w którym Wykonawca ma siedzibę lub miejsce zamieszkania, potwierdzające odpowiednio, że: - nie zalega z opłacaniem podatków, opłat, składek na ubezpieczenie społeczne lub zdrowotne, nie otwarto likwidacji ani nie ogłoszono upadłości.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Dokumenty, że oferowane dostawy odpowiadają wymaganiom określonym przez Zamawiającego.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Procedury odwoławcze</w:t>
      </w: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28" name="Ramka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Organ odpowiedzialny za procedury odwoławcze</w:t>
      </w: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29" name="Ramka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VI.4.1)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VI.4.1)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Prezes Krajowej Izby Odwoławczej Departament Odwołań Urzędu Zamówień Publicznych</w:t>
        <w:br/>
        <w:t>ul. Postępu 17a</w:t>
        <w:br/>
        <w:t>Warszawa</w:t>
        <w:br/>
        <w:t>02-676</w:t>
        <w:br/>
        <w:t>Polska</w:t>
        <w:br/>
        <w:t>Tel.: +48 224587801</w:t>
        <w:br/>
        <w:t>E-mail: </w:t>
      </w:r>
      <w:hyperlink r:id="rId6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odwolania@uzp.gov.pl</w:t>
        </w:r>
      </w:hyperlink>
    </w:p>
    <w:p>
      <w:pPr>
        <w:pStyle w:val="Tretekstu"/>
        <w:widowControl/>
        <w:pBdr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Adres internetowy: </w:t>
      </w:r>
      <w:hyperlink r:id="rId7" w:tgtFrame="_blank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www.uz.gov.pl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Organ odpowiedzialny za procedury mediacyjne</w:t>
      </w: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30" name="Ramka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VI.4.2)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VI.4.2)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Składanie odwołań</w:t>
      </w: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31" name="Ramka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VI.4.3)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3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VI.4.3)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Dokładne informacje na temat terminów składania odwołań: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1. Środki ochrony prawnej określone w ustawie dział VI ustawy przysługują Wykonawcy, a także innemu podmiotowi jeżeli ma lub miał interes w uzyskaniu danego zamówienia oraz poniósł lub może ponieść szkodę w wyniku naruszenia przez Zamawiającego przepisów ustawy.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2. Środki ochrony prawnej wobec ogłoszenia o zamówieniu oraz Specyfikacji Istotnych Warunków Zamówienia przysługują również organizacjom wpisanym na listę, o której mowa w art. 154 pkt.5.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 Odwołanie wnosi się do Prezesa Izby w formie pisemnej lub w postaci elektronicznej podpisane bezpiecznym podpisem elektronicznym weryfikowanym przy pomocy ważnego kwalifikowanego certyfikatu lub równoważnego środka, spełniającego wymagania dla tego rodzaju podpisu.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7. Odwołanie wnosi się w terminie 10 dni od dnia przesłania informacji o czynności zamawiającego stanowiącej podstawę jego wniesienia - jeżeli zostały przesłane w sposób określony w art.180 ust. 5 zdanie drugie albo w terminie 15 dni - jeżeli zostały przesłane w inny sposób.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8. Odwołanie wobec treści ogłoszenia o zamówieniu, a jeżeli postępowanie jest prowadzone w trybie przetargu nieograniczonego,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9. Odwołanie wobec czynności innych niż określone pkt 7 i 8 wnosi się w terminie 10 dni od dnia, w którym powzięto lub przy zachowaniu należytej staranności można było powziąć wiadomość o okolicznościach stanowiących podstawę jego wniesienia.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10. Jeżeli Zamawiający mimo takiego obowiązku nie przesłał Wykonawcy zawiadomienia o wyborze oferty najkorzystniejszej odwołanie wnosi się nie później niż w terminie 30 dni od dnia publikacji w Dzienniku Urzędowym Unii Europejskiej ogłoszenia o udzieleniu zamówienia lub w terminie 6 miesięcy od dnia zawarcia umowy, jeżeli Zamawiający nie opublikował w Dzienniku Urzędowym Unii Europejskiej ogłoszenia o udzieleniu zamówienia.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11. W przypadku wniesienia odwołania wobec treści ogłoszenia o zamówieniu lub postanowień Specyfikacji Istotnych Warunków Zamówienia Zamawiający może przedłużyć termin składania ofert.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12. W przypadku wniesienia odwołania po upływie terminu składania ofert bieg terminu związania ofertą ulega zawieszeniu do czasu ogłoszenia przez Izbę orzeczenia.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13. Do postępowania odwoławczego mają zastosowanie przepisy art. 180-198 ustawy.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14. Na orzeczenie Izby przysługuje skarga do sądu.</w:t>
      </w:r>
    </w:p>
    <w:p>
      <w:pPr>
        <w:pStyle w:val="Tretekstu"/>
        <w:widowControl/>
        <w:pBdr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15. Do skargi mają zastosowanie przepisy art. 198a-198g ustawy.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Źródło, gdzie można uzyskać informacje na temat składania odwołań</w:t>
      </w: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385445"/>
                <wp:effectExtent l="0" t="0" r="0" b="0"/>
                <wp:wrapSquare wrapText="largest"/>
                <wp:docPr id="132" name="Ramka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5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VI.4.4)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3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VI.4.4)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Departament Krajowej Izby Odwoławczej</w:t>
        <w:br/>
        <w:t>ul. Postępu 17 a</w:t>
        <w:br/>
        <w:t>Warszawa</w:t>
        <w:br/>
        <w:t>02-676</w:t>
        <w:br/>
        <w:t>Polska</w:t>
        <w:br/>
        <w:t>Tel.: +48 224587801</w:t>
      </w:r>
    </w:p>
    <w:p>
      <w:pPr>
        <w:pStyle w:val="Tretekstu"/>
        <w:widowControl/>
        <w:pBdr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Adres internetowy: </w:t>
      </w:r>
      <w:hyperlink r:id="rId8" w:tgtFrame="_blank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www.uz.gov.pl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Data wysłania niniejszego ogłoszenia:</w:t>
      </w: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1000" cy="175260"/>
                <wp:effectExtent l="0" t="0" r="0" b="0"/>
                <wp:wrapSquare wrapText="largest"/>
                <wp:docPr id="133" name="Ramka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VI.5)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pt;height:13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VI.5)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25/04/2019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ucida Grande">
    <w:altName w:val="Lucida Sans Unicode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p@spzoz.proszowice.pl?subject=TED" TargetMode="External"/><Relationship Id="rId3" Type="http://schemas.openxmlformats.org/officeDocument/2006/relationships/hyperlink" Target="http://spzoz.proszowice.pl/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hyperlink" Target="https://miniportal.uzp.gov.pl/" TargetMode="External"/><Relationship Id="rId6" Type="http://schemas.openxmlformats.org/officeDocument/2006/relationships/hyperlink" Target="mailto:odwolania@uzp.gov.pl?subject=TED" TargetMode="External"/><Relationship Id="rId7" Type="http://schemas.openxmlformats.org/officeDocument/2006/relationships/hyperlink" Target="http://www.uz.gov.pl/" TargetMode="External"/><Relationship Id="rId8" Type="http://schemas.openxmlformats.org/officeDocument/2006/relationships/hyperlink" Target="http://www.uz.gov.pl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LibreOffice/5.2.1.2$Windows_x86 LibreOffice_project/31dd62db80d4e60af04904455ec9c9219178d620</Application>
  <Pages>18</Pages>
  <Words>3484</Words>
  <Characters>22835</Characters>
  <CharactersWithSpaces>25861</CharactersWithSpaces>
  <Paragraphs>477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2019-04-30T09:35:18Z</dcterms:created>
  <dc:creator/>
  <dc:description/>
  <dc:language>pl-PL</dc:language>
  <cp:lastModifiedBy/>
  <dcterms:modified xsi:type="dcterms:W3CDTF">2019-04-30T09:42:52Z</dcterms:modified>
  <cp:revision>1</cp:revision>
  <dc:subject/>
  <dc:title/>
</cp:coreProperties>
</file>